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B0DF" w14:textId="77777777" w:rsidR="006B48E4" w:rsidRDefault="006B48E4" w:rsidP="006B48E4">
      <w:pPr>
        <w:jc w:val="center"/>
        <w:rPr>
          <w:sz w:val="28"/>
          <w:szCs w:val="28"/>
        </w:rPr>
      </w:pPr>
    </w:p>
    <w:p w14:paraId="70460678" w14:textId="77777777" w:rsidR="003616C5" w:rsidRPr="003616C5" w:rsidRDefault="003616C5" w:rsidP="003616C5">
      <w:pPr>
        <w:pStyle w:val="Heading1"/>
        <w:pBdr>
          <w:bottom w:val="single" w:sz="12" w:space="1" w:color="auto"/>
        </w:pBdr>
        <w:rPr>
          <w:rFonts w:asciiTheme="minorHAnsi" w:hAnsiTheme="minorHAnsi"/>
          <w:b w:val="0"/>
          <w:sz w:val="22"/>
          <w:szCs w:val="22"/>
        </w:rPr>
      </w:pPr>
      <w:r w:rsidRPr="003616C5">
        <w:rPr>
          <w:rFonts w:asciiTheme="minorHAnsi" w:hAnsiTheme="minorHAnsi"/>
          <w:sz w:val="22"/>
          <w:szCs w:val="22"/>
        </w:rPr>
        <w:t>Accessing the Service</w:t>
      </w:r>
    </w:p>
    <w:p w14:paraId="497310EB" w14:textId="77777777" w:rsidR="003616C5" w:rsidRPr="003616C5" w:rsidRDefault="003616C5" w:rsidP="003616C5">
      <w:pPr>
        <w:pStyle w:val="BodyText"/>
        <w:rPr>
          <w:rFonts w:asciiTheme="minorHAnsi" w:hAnsiTheme="minorHAnsi"/>
          <w:bCs/>
          <w:sz w:val="22"/>
          <w:szCs w:val="22"/>
        </w:rPr>
      </w:pPr>
    </w:p>
    <w:p w14:paraId="5E5CF3CA" w14:textId="77777777" w:rsidR="003616C5" w:rsidRPr="003616C5" w:rsidRDefault="003616C5" w:rsidP="003616C5">
      <w:pPr>
        <w:pStyle w:val="BodyText"/>
        <w:rPr>
          <w:rFonts w:asciiTheme="minorHAnsi" w:hAnsiTheme="minorHAnsi"/>
          <w:bCs/>
          <w:sz w:val="22"/>
          <w:szCs w:val="22"/>
        </w:rPr>
      </w:pPr>
      <w:r w:rsidRPr="003616C5">
        <w:rPr>
          <w:rFonts w:asciiTheme="minorHAnsi" w:hAnsiTheme="minorHAnsi"/>
          <w:b/>
          <w:sz w:val="22"/>
          <w:szCs w:val="22"/>
          <w:u w:val="single"/>
        </w:rPr>
        <w:t>Introduction</w:t>
      </w:r>
    </w:p>
    <w:p w14:paraId="2F018638" w14:textId="77777777" w:rsidR="003616C5" w:rsidRPr="003616C5" w:rsidRDefault="003616C5" w:rsidP="003616C5">
      <w:pPr>
        <w:pStyle w:val="BodyText"/>
        <w:rPr>
          <w:rFonts w:asciiTheme="minorHAnsi" w:hAnsiTheme="minorHAnsi"/>
          <w:bCs/>
          <w:i/>
          <w:iCs/>
          <w:sz w:val="22"/>
          <w:szCs w:val="22"/>
        </w:rPr>
      </w:pPr>
      <w:r w:rsidRPr="003616C5">
        <w:rPr>
          <w:rFonts w:asciiTheme="minorHAnsi" w:hAnsiTheme="minorHAnsi"/>
          <w:bCs/>
          <w:sz w:val="22"/>
          <w:szCs w:val="22"/>
        </w:rPr>
        <w:t xml:space="preserve">The aim of this document is to provide employees with information about how My Support and Care services Ltd services are accessed.  Information for others that may be interested in our services (for example customers and their families, care managers and other health care professionals) can be found in the company </w:t>
      </w:r>
      <w:r w:rsidRPr="003616C5">
        <w:rPr>
          <w:rFonts w:asciiTheme="minorHAnsi" w:hAnsiTheme="minorHAnsi"/>
          <w:bCs/>
          <w:i/>
          <w:iCs/>
          <w:sz w:val="22"/>
          <w:szCs w:val="22"/>
        </w:rPr>
        <w:t>‘Statement of Purpose’.</w:t>
      </w:r>
    </w:p>
    <w:p w14:paraId="6886D328" w14:textId="77777777" w:rsidR="003616C5" w:rsidRPr="003616C5" w:rsidRDefault="003616C5" w:rsidP="003616C5">
      <w:pPr>
        <w:pStyle w:val="BodyText"/>
        <w:rPr>
          <w:rFonts w:asciiTheme="minorHAnsi" w:hAnsiTheme="minorHAnsi"/>
          <w:bCs/>
          <w:i/>
          <w:iCs/>
          <w:sz w:val="22"/>
          <w:szCs w:val="22"/>
        </w:rPr>
      </w:pPr>
    </w:p>
    <w:p w14:paraId="175F83F2" w14:textId="77777777" w:rsidR="003616C5" w:rsidRPr="003616C5" w:rsidRDefault="003616C5" w:rsidP="003616C5">
      <w:pPr>
        <w:pStyle w:val="BodyText"/>
        <w:rPr>
          <w:rFonts w:asciiTheme="minorHAnsi" w:hAnsiTheme="minorHAnsi"/>
          <w:bCs/>
          <w:sz w:val="22"/>
          <w:szCs w:val="22"/>
        </w:rPr>
      </w:pPr>
      <w:r w:rsidRPr="003616C5">
        <w:rPr>
          <w:rFonts w:asciiTheme="minorHAnsi" w:hAnsiTheme="minorHAnsi"/>
          <w:bCs/>
          <w:sz w:val="22"/>
          <w:szCs w:val="22"/>
        </w:rPr>
        <w:t>My Support and Care services Ltd provides packages of Care to vulnerable adults who live in their own homes and who need support to help them achieve this by maintaining their independence and the support they need to continue to live in their own homes.</w:t>
      </w:r>
    </w:p>
    <w:p w14:paraId="4655894B" w14:textId="77777777" w:rsidR="003616C5" w:rsidRPr="003616C5" w:rsidRDefault="003616C5" w:rsidP="003616C5">
      <w:pPr>
        <w:pStyle w:val="BodyText"/>
        <w:rPr>
          <w:rFonts w:asciiTheme="minorHAnsi" w:hAnsiTheme="minorHAnsi"/>
          <w:bCs/>
          <w:sz w:val="22"/>
          <w:szCs w:val="22"/>
        </w:rPr>
      </w:pPr>
    </w:p>
    <w:p w14:paraId="5A80ECCB" w14:textId="77777777" w:rsidR="00CE5594" w:rsidRDefault="003616C5" w:rsidP="003616C5">
      <w:pPr>
        <w:pStyle w:val="BodyText"/>
        <w:rPr>
          <w:rFonts w:asciiTheme="minorHAnsi" w:hAnsiTheme="minorHAnsi"/>
          <w:b/>
          <w:sz w:val="22"/>
          <w:szCs w:val="22"/>
          <w:u w:val="single"/>
        </w:rPr>
      </w:pPr>
      <w:r w:rsidRPr="003616C5">
        <w:rPr>
          <w:rFonts w:asciiTheme="minorHAnsi" w:hAnsiTheme="minorHAnsi"/>
          <w:b/>
          <w:sz w:val="22"/>
          <w:szCs w:val="22"/>
          <w:u w:val="single"/>
        </w:rPr>
        <w:t>Policy</w:t>
      </w:r>
    </w:p>
    <w:p w14:paraId="1F090CD4" w14:textId="77777777" w:rsidR="003616C5" w:rsidRPr="003616C5" w:rsidRDefault="003616C5" w:rsidP="003616C5">
      <w:pPr>
        <w:pStyle w:val="BodyText"/>
        <w:rPr>
          <w:rFonts w:asciiTheme="minorHAnsi" w:hAnsiTheme="minorHAnsi"/>
          <w:bCs/>
          <w:sz w:val="22"/>
          <w:szCs w:val="22"/>
        </w:rPr>
      </w:pPr>
      <w:r w:rsidRPr="003616C5">
        <w:rPr>
          <w:rFonts w:asciiTheme="minorHAnsi" w:hAnsiTheme="minorHAnsi"/>
          <w:bCs/>
          <w:sz w:val="22"/>
          <w:szCs w:val="22"/>
        </w:rPr>
        <w:t xml:space="preserve">At My Support and Care services Ltd we operate </w:t>
      </w:r>
      <w:r w:rsidRPr="003616C5">
        <w:rPr>
          <w:rFonts w:asciiTheme="minorHAnsi" w:hAnsiTheme="minorHAnsi"/>
          <w:bCs/>
          <w:i/>
          <w:iCs/>
          <w:sz w:val="22"/>
          <w:szCs w:val="22"/>
        </w:rPr>
        <w:t>‘Equal Opportunities’</w:t>
      </w:r>
      <w:r w:rsidRPr="003616C5">
        <w:rPr>
          <w:rFonts w:asciiTheme="minorHAnsi" w:hAnsiTheme="minorHAnsi"/>
          <w:bCs/>
          <w:sz w:val="22"/>
          <w:szCs w:val="22"/>
        </w:rPr>
        <w:t xml:space="preserve"> </w:t>
      </w:r>
      <w:r w:rsidRPr="003616C5">
        <w:rPr>
          <w:rFonts w:asciiTheme="minorHAnsi" w:hAnsiTheme="minorHAnsi"/>
          <w:bCs/>
          <w:i/>
          <w:iCs/>
          <w:sz w:val="22"/>
          <w:szCs w:val="22"/>
        </w:rPr>
        <w:t>and ‘Anti Discriminatory</w:t>
      </w:r>
      <w:r w:rsidRPr="003616C5">
        <w:rPr>
          <w:rFonts w:asciiTheme="minorHAnsi" w:hAnsiTheme="minorHAnsi"/>
          <w:bCs/>
          <w:sz w:val="22"/>
          <w:szCs w:val="22"/>
        </w:rPr>
        <w:t xml:space="preserve"> </w:t>
      </w:r>
      <w:r w:rsidRPr="003616C5">
        <w:rPr>
          <w:rFonts w:asciiTheme="minorHAnsi" w:hAnsiTheme="minorHAnsi"/>
          <w:bCs/>
          <w:i/>
          <w:iCs/>
          <w:sz w:val="22"/>
          <w:szCs w:val="22"/>
        </w:rPr>
        <w:t>Practice’</w:t>
      </w:r>
      <w:r w:rsidRPr="003616C5">
        <w:rPr>
          <w:rFonts w:asciiTheme="minorHAnsi" w:hAnsiTheme="minorHAnsi"/>
          <w:bCs/>
          <w:sz w:val="22"/>
          <w:szCs w:val="22"/>
        </w:rPr>
        <w:t xml:space="preserve"> policies with regards to staff and Customers alike.  We are committed to valuing the diversity of all customers and prospective customers and actively encourage and support inclusion within the community.</w:t>
      </w:r>
    </w:p>
    <w:p w14:paraId="393DD5C4" w14:textId="77777777" w:rsidR="003616C5" w:rsidRPr="003616C5" w:rsidRDefault="003616C5" w:rsidP="003616C5">
      <w:pPr>
        <w:pStyle w:val="BodyText"/>
        <w:rPr>
          <w:rFonts w:asciiTheme="minorHAnsi" w:hAnsiTheme="minorHAnsi"/>
          <w:bCs/>
          <w:sz w:val="22"/>
          <w:szCs w:val="22"/>
        </w:rPr>
      </w:pPr>
      <w:r w:rsidRPr="003616C5">
        <w:rPr>
          <w:rFonts w:asciiTheme="minorHAnsi" w:hAnsiTheme="minorHAnsi"/>
          <w:bCs/>
          <w:sz w:val="22"/>
          <w:szCs w:val="22"/>
        </w:rPr>
        <w:t>We will not discriminate against any referral for support on the grounds of:</w:t>
      </w:r>
    </w:p>
    <w:p w14:paraId="143E9540" w14:textId="77777777" w:rsidR="003616C5" w:rsidRPr="003616C5" w:rsidRDefault="003616C5" w:rsidP="003616C5">
      <w:pPr>
        <w:numPr>
          <w:ilvl w:val="0"/>
          <w:numId w:val="1"/>
        </w:numPr>
        <w:spacing w:after="0" w:line="240" w:lineRule="auto"/>
        <w:jc w:val="both"/>
        <w:rPr>
          <w:rFonts w:cs="Arial"/>
        </w:rPr>
      </w:pPr>
      <w:r w:rsidRPr="003616C5">
        <w:rPr>
          <w:rFonts w:cs="Arial"/>
        </w:rPr>
        <w:t>Race</w:t>
      </w:r>
    </w:p>
    <w:p w14:paraId="3FF071F2" w14:textId="77777777" w:rsidR="003616C5" w:rsidRPr="003616C5" w:rsidRDefault="003616C5" w:rsidP="003616C5">
      <w:pPr>
        <w:numPr>
          <w:ilvl w:val="0"/>
          <w:numId w:val="1"/>
        </w:numPr>
        <w:spacing w:after="0" w:line="240" w:lineRule="auto"/>
        <w:jc w:val="both"/>
        <w:rPr>
          <w:rFonts w:cs="Arial"/>
        </w:rPr>
      </w:pPr>
      <w:r w:rsidRPr="003616C5">
        <w:rPr>
          <w:rFonts w:cs="Arial"/>
        </w:rPr>
        <w:t>Colour</w:t>
      </w:r>
    </w:p>
    <w:p w14:paraId="06502583" w14:textId="77777777" w:rsidR="003616C5" w:rsidRPr="003616C5" w:rsidRDefault="003616C5" w:rsidP="003616C5">
      <w:pPr>
        <w:numPr>
          <w:ilvl w:val="0"/>
          <w:numId w:val="1"/>
        </w:numPr>
        <w:spacing w:after="0" w:line="240" w:lineRule="auto"/>
        <w:jc w:val="both"/>
        <w:rPr>
          <w:rFonts w:cs="Arial"/>
        </w:rPr>
      </w:pPr>
      <w:r w:rsidRPr="003616C5">
        <w:rPr>
          <w:rFonts w:cs="Arial"/>
        </w:rPr>
        <w:t>Gender</w:t>
      </w:r>
    </w:p>
    <w:p w14:paraId="4BBBC8D6" w14:textId="77777777" w:rsidR="003616C5" w:rsidRPr="003616C5" w:rsidRDefault="003616C5" w:rsidP="003616C5">
      <w:pPr>
        <w:numPr>
          <w:ilvl w:val="0"/>
          <w:numId w:val="1"/>
        </w:numPr>
        <w:spacing w:after="0" w:line="240" w:lineRule="auto"/>
        <w:jc w:val="both"/>
        <w:rPr>
          <w:rFonts w:cs="Arial"/>
        </w:rPr>
      </w:pPr>
      <w:r w:rsidRPr="003616C5">
        <w:rPr>
          <w:rFonts w:cs="Arial"/>
        </w:rPr>
        <w:t>Sexuality</w:t>
      </w:r>
    </w:p>
    <w:p w14:paraId="7E14A70F" w14:textId="77777777" w:rsidR="003616C5" w:rsidRPr="003616C5" w:rsidRDefault="003616C5" w:rsidP="003616C5">
      <w:pPr>
        <w:numPr>
          <w:ilvl w:val="0"/>
          <w:numId w:val="1"/>
        </w:numPr>
        <w:spacing w:after="0" w:line="240" w:lineRule="auto"/>
        <w:jc w:val="both"/>
        <w:rPr>
          <w:rFonts w:cs="Arial"/>
        </w:rPr>
      </w:pPr>
      <w:r w:rsidRPr="003616C5">
        <w:rPr>
          <w:rFonts w:cs="Arial"/>
        </w:rPr>
        <w:t>Religion</w:t>
      </w:r>
    </w:p>
    <w:p w14:paraId="7959EB2C" w14:textId="77777777" w:rsidR="003616C5" w:rsidRPr="003616C5" w:rsidRDefault="003616C5" w:rsidP="003616C5">
      <w:pPr>
        <w:numPr>
          <w:ilvl w:val="0"/>
          <w:numId w:val="1"/>
        </w:numPr>
        <w:spacing w:after="0" w:line="240" w:lineRule="auto"/>
        <w:jc w:val="both"/>
        <w:rPr>
          <w:rFonts w:cs="Arial"/>
        </w:rPr>
      </w:pPr>
      <w:r w:rsidRPr="003616C5">
        <w:rPr>
          <w:rFonts w:cs="Arial"/>
        </w:rPr>
        <w:t>Disability</w:t>
      </w:r>
    </w:p>
    <w:p w14:paraId="099FF997" w14:textId="77777777" w:rsidR="003616C5" w:rsidRPr="003616C5" w:rsidRDefault="003616C5" w:rsidP="003616C5">
      <w:pPr>
        <w:numPr>
          <w:ilvl w:val="0"/>
          <w:numId w:val="1"/>
        </w:numPr>
        <w:spacing w:after="0" w:line="240" w:lineRule="auto"/>
        <w:jc w:val="both"/>
        <w:rPr>
          <w:rFonts w:cs="Arial"/>
        </w:rPr>
      </w:pPr>
      <w:r w:rsidRPr="003616C5">
        <w:rPr>
          <w:rFonts w:cs="Arial"/>
        </w:rPr>
        <w:t>Culture</w:t>
      </w:r>
    </w:p>
    <w:p w14:paraId="5936BA0B" w14:textId="77777777" w:rsidR="003616C5" w:rsidRPr="003616C5" w:rsidRDefault="003616C5" w:rsidP="00CE5594">
      <w:pPr>
        <w:jc w:val="both"/>
        <w:rPr>
          <w:b/>
          <w:u w:val="single"/>
        </w:rPr>
      </w:pPr>
      <w:r w:rsidRPr="003616C5">
        <w:rPr>
          <w:rFonts w:cs="Arial"/>
          <w:bCs/>
        </w:rPr>
        <w:t xml:space="preserve">Please refer to </w:t>
      </w:r>
      <w:r w:rsidRPr="003616C5">
        <w:rPr>
          <w:rFonts w:cs="Arial"/>
          <w:bCs/>
          <w:i/>
          <w:iCs/>
        </w:rPr>
        <w:t>‘Equal Opportunities’</w:t>
      </w:r>
      <w:r w:rsidRPr="003616C5">
        <w:rPr>
          <w:rFonts w:cs="Arial"/>
          <w:bCs/>
        </w:rPr>
        <w:t xml:space="preserve"> </w:t>
      </w:r>
      <w:r w:rsidRPr="003616C5">
        <w:rPr>
          <w:rFonts w:cs="Arial"/>
          <w:bCs/>
          <w:i/>
          <w:iCs/>
        </w:rPr>
        <w:t>and ‘Anti Discriminatory Practise’</w:t>
      </w:r>
      <w:r w:rsidRPr="003616C5">
        <w:rPr>
          <w:rFonts w:cs="Arial"/>
          <w:bCs/>
        </w:rPr>
        <w:t xml:space="preserve"> policies.</w:t>
      </w:r>
    </w:p>
    <w:p w14:paraId="238C2DEF" w14:textId="77777777" w:rsidR="003616C5" w:rsidRPr="003616C5" w:rsidRDefault="003616C5" w:rsidP="003616C5">
      <w:pPr>
        <w:pStyle w:val="BodyText"/>
        <w:rPr>
          <w:rFonts w:asciiTheme="minorHAnsi" w:hAnsiTheme="minorHAnsi"/>
          <w:b/>
          <w:sz w:val="22"/>
          <w:szCs w:val="22"/>
          <w:u w:val="single"/>
        </w:rPr>
      </w:pPr>
      <w:r w:rsidRPr="003616C5">
        <w:rPr>
          <w:rFonts w:asciiTheme="minorHAnsi" w:hAnsiTheme="minorHAnsi"/>
          <w:b/>
          <w:sz w:val="22"/>
          <w:szCs w:val="22"/>
          <w:u w:val="single"/>
        </w:rPr>
        <w:t>Procedures</w:t>
      </w:r>
    </w:p>
    <w:p w14:paraId="53CAFFEA" w14:textId="77777777" w:rsidR="003616C5" w:rsidRPr="003616C5" w:rsidRDefault="003616C5" w:rsidP="003616C5">
      <w:pPr>
        <w:pStyle w:val="BodyText"/>
        <w:rPr>
          <w:rFonts w:asciiTheme="minorHAnsi" w:hAnsiTheme="minorHAnsi"/>
          <w:b/>
          <w:sz w:val="22"/>
          <w:szCs w:val="22"/>
          <w:u w:val="single"/>
        </w:rPr>
      </w:pPr>
    </w:p>
    <w:p w14:paraId="2DC8A8E6" w14:textId="77777777" w:rsidR="003616C5" w:rsidRPr="003616C5" w:rsidRDefault="003616C5" w:rsidP="003616C5">
      <w:pPr>
        <w:pStyle w:val="BodyText"/>
        <w:rPr>
          <w:rFonts w:asciiTheme="minorHAnsi" w:hAnsiTheme="minorHAnsi"/>
          <w:b/>
          <w:i/>
          <w:iCs/>
          <w:sz w:val="22"/>
          <w:szCs w:val="22"/>
        </w:rPr>
      </w:pPr>
      <w:r w:rsidRPr="003616C5">
        <w:rPr>
          <w:rFonts w:asciiTheme="minorHAnsi" w:hAnsiTheme="minorHAnsi"/>
          <w:b/>
          <w:i/>
          <w:iCs/>
          <w:sz w:val="22"/>
          <w:szCs w:val="22"/>
        </w:rPr>
        <w:t>Criteria for accessing the service</w:t>
      </w:r>
    </w:p>
    <w:p w14:paraId="060440D2" w14:textId="136BEB54" w:rsidR="003616C5" w:rsidRPr="003616C5" w:rsidRDefault="003616C5" w:rsidP="003616C5">
      <w:pPr>
        <w:pStyle w:val="BodyText"/>
        <w:rPr>
          <w:rFonts w:asciiTheme="minorHAnsi" w:hAnsiTheme="minorHAnsi"/>
          <w:bCs/>
          <w:sz w:val="22"/>
          <w:szCs w:val="22"/>
        </w:rPr>
      </w:pPr>
      <w:r w:rsidRPr="003616C5">
        <w:rPr>
          <w:rFonts w:asciiTheme="minorHAnsi" w:hAnsiTheme="minorHAnsi"/>
          <w:bCs/>
          <w:sz w:val="22"/>
          <w:szCs w:val="22"/>
        </w:rPr>
        <w:t xml:space="preserve">The person accessing, or wishing to access the services of My Support and Care services Ltd </w:t>
      </w:r>
      <w:r w:rsidR="00FA67F0">
        <w:rPr>
          <w:rFonts w:asciiTheme="minorHAnsi" w:hAnsiTheme="minorHAnsi"/>
          <w:bCs/>
          <w:sz w:val="22"/>
          <w:szCs w:val="22"/>
        </w:rPr>
        <w:t xml:space="preserve">supported living service </w:t>
      </w:r>
      <w:r w:rsidRPr="003616C5">
        <w:rPr>
          <w:rFonts w:asciiTheme="minorHAnsi" w:hAnsiTheme="minorHAnsi"/>
          <w:bCs/>
          <w:sz w:val="22"/>
          <w:szCs w:val="22"/>
        </w:rPr>
        <w:t>must meet the following criteria:</w:t>
      </w:r>
    </w:p>
    <w:p w14:paraId="6C3773C8" w14:textId="77777777" w:rsidR="003616C5" w:rsidRPr="003616C5" w:rsidRDefault="003616C5" w:rsidP="003616C5">
      <w:pPr>
        <w:pStyle w:val="BodyText"/>
        <w:rPr>
          <w:rFonts w:asciiTheme="minorHAnsi" w:hAnsiTheme="minorHAnsi"/>
          <w:bCs/>
          <w:sz w:val="22"/>
          <w:szCs w:val="22"/>
        </w:rPr>
      </w:pPr>
    </w:p>
    <w:p w14:paraId="2661A20A" w14:textId="77777777" w:rsidR="003616C5" w:rsidRPr="003616C5" w:rsidRDefault="003616C5" w:rsidP="003616C5">
      <w:pPr>
        <w:pStyle w:val="BodyText"/>
        <w:numPr>
          <w:ilvl w:val="0"/>
          <w:numId w:val="2"/>
        </w:numPr>
        <w:rPr>
          <w:rFonts w:asciiTheme="minorHAnsi" w:hAnsiTheme="minorHAnsi"/>
          <w:bCs/>
          <w:sz w:val="22"/>
          <w:szCs w:val="22"/>
        </w:rPr>
      </w:pPr>
      <w:r w:rsidRPr="003616C5">
        <w:rPr>
          <w:rFonts w:asciiTheme="minorHAnsi" w:hAnsiTheme="minorHAnsi"/>
          <w:bCs/>
          <w:sz w:val="22"/>
          <w:szCs w:val="22"/>
        </w:rPr>
        <w:t>Be over the age of 18</w:t>
      </w:r>
    </w:p>
    <w:p w14:paraId="0A922025" w14:textId="77777777" w:rsidR="003616C5" w:rsidRPr="003616C5" w:rsidRDefault="003616C5" w:rsidP="003616C5">
      <w:pPr>
        <w:pStyle w:val="BodyText"/>
        <w:rPr>
          <w:rFonts w:asciiTheme="minorHAnsi" w:hAnsiTheme="minorHAnsi"/>
          <w:bCs/>
          <w:sz w:val="22"/>
          <w:szCs w:val="22"/>
        </w:rPr>
      </w:pPr>
    </w:p>
    <w:p w14:paraId="22E7DBFF" w14:textId="77777777" w:rsidR="003616C5" w:rsidRPr="003616C5" w:rsidRDefault="003616C5" w:rsidP="003616C5">
      <w:pPr>
        <w:pStyle w:val="BodyText"/>
        <w:rPr>
          <w:rFonts w:asciiTheme="minorHAnsi" w:hAnsiTheme="minorHAnsi"/>
          <w:b/>
          <w:i/>
          <w:iCs/>
          <w:sz w:val="22"/>
          <w:szCs w:val="22"/>
        </w:rPr>
      </w:pPr>
      <w:r w:rsidRPr="003616C5">
        <w:rPr>
          <w:rFonts w:asciiTheme="minorHAnsi" w:hAnsiTheme="minorHAnsi"/>
          <w:b/>
          <w:i/>
          <w:iCs/>
          <w:sz w:val="22"/>
          <w:szCs w:val="22"/>
        </w:rPr>
        <w:t>How to access the service</w:t>
      </w:r>
    </w:p>
    <w:p w14:paraId="33EF9416" w14:textId="77777777" w:rsidR="003616C5" w:rsidRPr="003616C5" w:rsidRDefault="003616C5" w:rsidP="003616C5">
      <w:pPr>
        <w:pStyle w:val="BodyText"/>
        <w:rPr>
          <w:rFonts w:asciiTheme="minorHAnsi" w:hAnsiTheme="minorHAnsi"/>
          <w:b/>
          <w:i/>
          <w:iCs/>
          <w:sz w:val="22"/>
          <w:szCs w:val="22"/>
        </w:rPr>
      </w:pPr>
    </w:p>
    <w:p w14:paraId="0910F0A7" w14:textId="77777777" w:rsidR="003616C5" w:rsidRPr="003616C5" w:rsidRDefault="00CE5594" w:rsidP="003616C5">
      <w:pPr>
        <w:pStyle w:val="BodyText"/>
        <w:numPr>
          <w:ilvl w:val="0"/>
          <w:numId w:val="3"/>
        </w:numPr>
        <w:rPr>
          <w:rFonts w:asciiTheme="minorHAnsi" w:hAnsiTheme="minorHAnsi"/>
          <w:bCs/>
          <w:sz w:val="22"/>
          <w:szCs w:val="22"/>
        </w:rPr>
      </w:pPr>
      <w:r>
        <w:rPr>
          <w:rFonts w:asciiTheme="minorHAnsi" w:hAnsiTheme="minorHAnsi"/>
          <w:bCs/>
          <w:sz w:val="22"/>
          <w:szCs w:val="22"/>
        </w:rPr>
        <w:t>Via a Care M</w:t>
      </w:r>
      <w:r w:rsidR="003616C5" w:rsidRPr="003616C5">
        <w:rPr>
          <w:rFonts w:asciiTheme="minorHAnsi" w:hAnsiTheme="minorHAnsi"/>
          <w:bCs/>
          <w:sz w:val="22"/>
          <w:szCs w:val="22"/>
        </w:rPr>
        <w:t>anager</w:t>
      </w:r>
    </w:p>
    <w:p w14:paraId="69ECF648" w14:textId="77777777" w:rsidR="003616C5" w:rsidRPr="003616C5" w:rsidRDefault="003616C5" w:rsidP="003616C5">
      <w:pPr>
        <w:pStyle w:val="BodyText"/>
        <w:numPr>
          <w:ilvl w:val="0"/>
          <w:numId w:val="3"/>
        </w:numPr>
        <w:rPr>
          <w:rFonts w:asciiTheme="minorHAnsi" w:hAnsiTheme="minorHAnsi"/>
          <w:bCs/>
          <w:sz w:val="22"/>
          <w:szCs w:val="22"/>
        </w:rPr>
      </w:pPr>
      <w:r w:rsidRPr="003616C5">
        <w:rPr>
          <w:rFonts w:asciiTheme="minorHAnsi" w:hAnsiTheme="minorHAnsi"/>
          <w:bCs/>
          <w:sz w:val="22"/>
          <w:szCs w:val="22"/>
        </w:rPr>
        <w:t>Via The Local Authority</w:t>
      </w:r>
    </w:p>
    <w:p w14:paraId="42B10A2A" w14:textId="77777777" w:rsidR="003616C5" w:rsidRPr="003616C5" w:rsidRDefault="003616C5" w:rsidP="003616C5">
      <w:pPr>
        <w:pStyle w:val="BodyText"/>
        <w:numPr>
          <w:ilvl w:val="0"/>
          <w:numId w:val="3"/>
        </w:numPr>
        <w:rPr>
          <w:rFonts w:asciiTheme="minorHAnsi" w:hAnsiTheme="minorHAnsi"/>
          <w:bCs/>
          <w:sz w:val="22"/>
          <w:szCs w:val="22"/>
        </w:rPr>
      </w:pPr>
      <w:r w:rsidRPr="003616C5">
        <w:rPr>
          <w:rFonts w:asciiTheme="minorHAnsi" w:hAnsiTheme="minorHAnsi"/>
          <w:bCs/>
          <w:sz w:val="22"/>
          <w:szCs w:val="22"/>
        </w:rPr>
        <w:t xml:space="preserve">Broker </w:t>
      </w:r>
    </w:p>
    <w:p w14:paraId="1CDFB737" w14:textId="77777777" w:rsidR="003616C5" w:rsidRDefault="003616C5" w:rsidP="003616C5">
      <w:pPr>
        <w:pStyle w:val="BodyText"/>
        <w:numPr>
          <w:ilvl w:val="0"/>
          <w:numId w:val="3"/>
        </w:numPr>
        <w:rPr>
          <w:rFonts w:asciiTheme="minorHAnsi" w:hAnsiTheme="minorHAnsi"/>
          <w:bCs/>
          <w:sz w:val="22"/>
          <w:szCs w:val="22"/>
        </w:rPr>
      </w:pPr>
      <w:r w:rsidRPr="003616C5">
        <w:rPr>
          <w:rFonts w:asciiTheme="minorHAnsi" w:hAnsiTheme="minorHAnsi"/>
          <w:bCs/>
          <w:sz w:val="22"/>
          <w:szCs w:val="22"/>
        </w:rPr>
        <w:t>Liaising with the service manager at My Support and Care services Ltd</w:t>
      </w:r>
    </w:p>
    <w:p w14:paraId="4D84772C" w14:textId="77777777" w:rsidR="00CE5594" w:rsidRDefault="00CE5594" w:rsidP="003616C5">
      <w:pPr>
        <w:pStyle w:val="BodyText"/>
        <w:numPr>
          <w:ilvl w:val="0"/>
          <w:numId w:val="3"/>
        </w:numPr>
        <w:rPr>
          <w:rFonts w:asciiTheme="minorHAnsi" w:hAnsiTheme="minorHAnsi"/>
          <w:bCs/>
          <w:sz w:val="22"/>
          <w:szCs w:val="22"/>
        </w:rPr>
      </w:pPr>
      <w:r>
        <w:rPr>
          <w:rFonts w:asciiTheme="minorHAnsi" w:hAnsiTheme="minorHAnsi"/>
          <w:bCs/>
          <w:sz w:val="22"/>
          <w:szCs w:val="22"/>
        </w:rPr>
        <w:lastRenderedPageBreak/>
        <w:t>Via your personal budget</w:t>
      </w:r>
    </w:p>
    <w:p w14:paraId="6DDCA3AE" w14:textId="77777777" w:rsidR="00CE5594" w:rsidRPr="003616C5" w:rsidRDefault="00CE5594" w:rsidP="003616C5">
      <w:pPr>
        <w:pStyle w:val="BodyText"/>
        <w:numPr>
          <w:ilvl w:val="0"/>
          <w:numId w:val="3"/>
        </w:numPr>
        <w:rPr>
          <w:rFonts w:asciiTheme="minorHAnsi" w:hAnsiTheme="minorHAnsi"/>
          <w:bCs/>
          <w:sz w:val="22"/>
          <w:szCs w:val="22"/>
        </w:rPr>
      </w:pPr>
      <w:r>
        <w:rPr>
          <w:rFonts w:asciiTheme="minorHAnsi" w:hAnsiTheme="minorHAnsi"/>
          <w:bCs/>
          <w:sz w:val="22"/>
          <w:szCs w:val="22"/>
        </w:rPr>
        <w:t>Self-Referral</w:t>
      </w:r>
    </w:p>
    <w:p w14:paraId="44803C1A" w14:textId="77777777" w:rsidR="003616C5" w:rsidRDefault="003616C5" w:rsidP="003616C5">
      <w:pPr>
        <w:pStyle w:val="BodyText"/>
        <w:rPr>
          <w:rFonts w:asciiTheme="minorHAnsi" w:hAnsiTheme="minorHAnsi"/>
          <w:bCs/>
          <w:sz w:val="22"/>
          <w:szCs w:val="22"/>
        </w:rPr>
      </w:pPr>
    </w:p>
    <w:p w14:paraId="260C3AFC" w14:textId="77777777" w:rsidR="003616C5" w:rsidRPr="003616C5" w:rsidRDefault="003616C5" w:rsidP="003616C5">
      <w:pPr>
        <w:pStyle w:val="BodyText"/>
        <w:rPr>
          <w:rFonts w:asciiTheme="minorHAnsi" w:hAnsiTheme="minorHAnsi"/>
          <w:bCs/>
          <w:sz w:val="22"/>
          <w:szCs w:val="22"/>
        </w:rPr>
      </w:pPr>
    </w:p>
    <w:p w14:paraId="3E3FA8F1" w14:textId="77777777" w:rsidR="003616C5" w:rsidRPr="003616C5" w:rsidRDefault="003616C5" w:rsidP="003616C5">
      <w:pPr>
        <w:pStyle w:val="BodyText"/>
        <w:rPr>
          <w:rFonts w:asciiTheme="minorHAnsi" w:hAnsiTheme="minorHAnsi"/>
          <w:b/>
          <w:i/>
          <w:iCs/>
          <w:sz w:val="22"/>
          <w:szCs w:val="22"/>
        </w:rPr>
      </w:pPr>
      <w:r w:rsidRPr="003616C5">
        <w:rPr>
          <w:rFonts w:asciiTheme="minorHAnsi" w:hAnsiTheme="minorHAnsi"/>
          <w:b/>
          <w:i/>
          <w:iCs/>
          <w:sz w:val="22"/>
          <w:szCs w:val="22"/>
        </w:rPr>
        <w:t>The process</w:t>
      </w:r>
    </w:p>
    <w:p w14:paraId="2B4105C3" w14:textId="77777777" w:rsidR="003616C5" w:rsidRPr="003616C5" w:rsidRDefault="003616C5" w:rsidP="003616C5">
      <w:pPr>
        <w:pStyle w:val="BodyText"/>
        <w:rPr>
          <w:rFonts w:asciiTheme="minorHAnsi" w:hAnsiTheme="minorHAnsi"/>
          <w:b/>
          <w:i/>
          <w:iCs/>
          <w:sz w:val="22"/>
          <w:szCs w:val="22"/>
        </w:rPr>
      </w:pPr>
    </w:p>
    <w:p w14:paraId="7886C601" w14:textId="77777777" w:rsidR="003616C5" w:rsidRPr="003616C5" w:rsidRDefault="003616C5" w:rsidP="003616C5">
      <w:pPr>
        <w:pStyle w:val="BodyText"/>
        <w:rPr>
          <w:rFonts w:asciiTheme="minorHAnsi" w:hAnsiTheme="minorHAnsi"/>
          <w:b/>
          <w:i/>
          <w:sz w:val="22"/>
          <w:szCs w:val="22"/>
        </w:rPr>
      </w:pPr>
      <w:r w:rsidRPr="003616C5">
        <w:rPr>
          <w:rFonts w:asciiTheme="minorHAnsi" w:hAnsiTheme="minorHAnsi"/>
          <w:b/>
          <w:i/>
          <w:sz w:val="22"/>
          <w:szCs w:val="22"/>
        </w:rPr>
        <w:t>1</w:t>
      </w:r>
      <w:r w:rsidRPr="003616C5">
        <w:rPr>
          <w:rFonts w:asciiTheme="minorHAnsi" w:hAnsiTheme="minorHAnsi"/>
          <w:b/>
          <w:i/>
          <w:sz w:val="22"/>
          <w:szCs w:val="22"/>
          <w:vertAlign w:val="superscript"/>
        </w:rPr>
        <w:t>st</w:t>
      </w:r>
      <w:r w:rsidRPr="003616C5">
        <w:rPr>
          <w:rFonts w:asciiTheme="minorHAnsi" w:hAnsiTheme="minorHAnsi"/>
          <w:b/>
          <w:i/>
          <w:sz w:val="22"/>
          <w:szCs w:val="22"/>
        </w:rPr>
        <w:t xml:space="preserve"> Stage</w:t>
      </w:r>
    </w:p>
    <w:p w14:paraId="65670F18" w14:textId="77777777" w:rsidR="003616C5" w:rsidRPr="003616C5" w:rsidRDefault="003616C5" w:rsidP="003616C5">
      <w:pPr>
        <w:pStyle w:val="BodyText"/>
        <w:rPr>
          <w:rFonts w:asciiTheme="minorHAnsi" w:hAnsiTheme="minorHAnsi"/>
          <w:b/>
          <w:i/>
          <w:sz w:val="22"/>
          <w:szCs w:val="22"/>
        </w:rPr>
      </w:pPr>
    </w:p>
    <w:p w14:paraId="3DBAF9F0" w14:textId="77777777" w:rsidR="003616C5" w:rsidRPr="003616C5" w:rsidRDefault="003616C5" w:rsidP="003616C5">
      <w:pPr>
        <w:pStyle w:val="ListParagraph"/>
        <w:numPr>
          <w:ilvl w:val="0"/>
          <w:numId w:val="4"/>
        </w:numPr>
        <w:jc w:val="both"/>
        <w:rPr>
          <w:rFonts w:asciiTheme="minorHAnsi" w:hAnsiTheme="minorHAnsi"/>
          <w:bCs/>
          <w:sz w:val="22"/>
          <w:szCs w:val="22"/>
        </w:rPr>
      </w:pPr>
      <w:r w:rsidRPr="003616C5">
        <w:rPr>
          <w:rFonts w:asciiTheme="minorHAnsi" w:hAnsiTheme="minorHAnsi"/>
          <w:bCs/>
          <w:i/>
          <w:sz w:val="22"/>
          <w:szCs w:val="22"/>
        </w:rPr>
        <w:t xml:space="preserve">If there is a care manager - </w:t>
      </w:r>
      <w:r w:rsidRPr="003616C5">
        <w:rPr>
          <w:rFonts w:asciiTheme="minorHAnsi" w:hAnsiTheme="minorHAnsi"/>
          <w:bCs/>
          <w:sz w:val="22"/>
          <w:szCs w:val="22"/>
        </w:rPr>
        <w:t>we will ask them to supply us with a copy of the potential customers assessment of needs and any risk assessments in place.  We will arrange to meet with the customer, and anyone else involved in their care and support, to discuss their needs further and to advise them of the services that we can offer.  We call this an initial assessment.</w:t>
      </w:r>
    </w:p>
    <w:p w14:paraId="49134D72" w14:textId="77777777" w:rsidR="003616C5" w:rsidRPr="003616C5" w:rsidRDefault="003616C5" w:rsidP="003616C5">
      <w:pPr>
        <w:pStyle w:val="BodyText"/>
        <w:ind w:left="360"/>
        <w:rPr>
          <w:rFonts w:asciiTheme="minorHAnsi" w:hAnsiTheme="minorHAnsi"/>
          <w:bCs/>
          <w:sz w:val="22"/>
          <w:szCs w:val="22"/>
        </w:rPr>
      </w:pPr>
    </w:p>
    <w:p w14:paraId="048EDF6A"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i/>
          <w:sz w:val="22"/>
          <w:szCs w:val="22"/>
        </w:rPr>
        <w:t>If there is not have a care manager</w:t>
      </w:r>
      <w:r w:rsidRPr="003616C5">
        <w:rPr>
          <w:rFonts w:asciiTheme="minorHAnsi" w:hAnsiTheme="minorHAnsi"/>
          <w:bCs/>
          <w:sz w:val="22"/>
          <w:szCs w:val="22"/>
        </w:rPr>
        <w:t xml:space="preserve"> - we will ask to meet with the customer, and anyone else that may be involved in their care and support, to discuss their needs and the services that we can offer. We call this an initial assessment of your needs.</w:t>
      </w:r>
    </w:p>
    <w:p w14:paraId="781DA68B" w14:textId="77777777" w:rsidR="003616C5" w:rsidRPr="003616C5" w:rsidRDefault="003616C5" w:rsidP="003616C5">
      <w:pPr>
        <w:pStyle w:val="ListParagraph"/>
        <w:ind w:left="0"/>
        <w:rPr>
          <w:rFonts w:asciiTheme="minorHAnsi" w:hAnsiTheme="minorHAnsi"/>
          <w:bCs/>
          <w:sz w:val="22"/>
          <w:szCs w:val="22"/>
        </w:rPr>
      </w:pPr>
    </w:p>
    <w:p w14:paraId="248B15D0" w14:textId="77777777" w:rsidR="003616C5" w:rsidRDefault="003616C5" w:rsidP="003616C5">
      <w:pPr>
        <w:pStyle w:val="BodyText"/>
        <w:rPr>
          <w:rFonts w:asciiTheme="minorHAnsi" w:hAnsiTheme="minorHAnsi"/>
          <w:b/>
          <w:bCs/>
          <w:i/>
          <w:sz w:val="22"/>
          <w:szCs w:val="22"/>
        </w:rPr>
      </w:pPr>
      <w:r w:rsidRPr="003616C5">
        <w:rPr>
          <w:rFonts w:asciiTheme="minorHAnsi" w:hAnsiTheme="minorHAnsi"/>
          <w:b/>
          <w:bCs/>
          <w:i/>
          <w:sz w:val="22"/>
          <w:szCs w:val="22"/>
        </w:rPr>
        <w:t>2</w:t>
      </w:r>
      <w:r w:rsidRPr="003616C5">
        <w:rPr>
          <w:rFonts w:asciiTheme="minorHAnsi" w:hAnsiTheme="minorHAnsi"/>
          <w:b/>
          <w:bCs/>
          <w:i/>
          <w:sz w:val="22"/>
          <w:szCs w:val="22"/>
          <w:vertAlign w:val="superscript"/>
        </w:rPr>
        <w:t>nd</w:t>
      </w:r>
      <w:r w:rsidRPr="003616C5">
        <w:rPr>
          <w:rFonts w:asciiTheme="minorHAnsi" w:hAnsiTheme="minorHAnsi"/>
          <w:b/>
          <w:bCs/>
          <w:i/>
          <w:sz w:val="22"/>
          <w:szCs w:val="22"/>
        </w:rPr>
        <w:t xml:space="preserve"> Stage</w:t>
      </w:r>
    </w:p>
    <w:p w14:paraId="06D09506" w14:textId="77777777" w:rsidR="00CE5594" w:rsidRPr="003616C5" w:rsidRDefault="00CE5594" w:rsidP="003616C5">
      <w:pPr>
        <w:pStyle w:val="BodyText"/>
        <w:rPr>
          <w:rFonts w:asciiTheme="minorHAnsi" w:hAnsiTheme="minorHAnsi"/>
          <w:b/>
          <w:bCs/>
          <w:i/>
          <w:sz w:val="22"/>
          <w:szCs w:val="22"/>
        </w:rPr>
      </w:pPr>
    </w:p>
    <w:p w14:paraId="0AF1AD19"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i/>
          <w:sz w:val="22"/>
          <w:szCs w:val="22"/>
        </w:rPr>
        <w:t>If they have a care manager</w:t>
      </w:r>
      <w:r w:rsidRPr="003616C5">
        <w:rPr>
          <w:rFonts w:asciiTheme="minorHAnsi" w:hAnsiTheme="minorHAnsi"/>
          <w:bCs/>
          <w:sz w:val="22"/>
          <w:szCs w:val="22"/>
        </w:rPr>
        <w:t xml:space="preserve"> - we will look at the information that you have given us, if we feel that we can meet the needs of the customer and they are happy with what we can provide for them we will talk to their care manager about funding.</w:t>
      </w:r>
    </w:p>
    <w:p w14:paraId="748A481C" w14:textId="77777777" w:rsidR="003616C5" w:rsidRPr="003616C5" w:rsidRDefault="003616C5" w:rsidP="003616C5">
      <w:pPr>
        <w:pStyle w:val="BodyText"/>
        <w:numPr>
          <w:ilvl w:val="0"/>
          <w:numId w:val="4"/>
        </w:numPr>
        <w:jc w:val="both"/>
        <w:rPr>
          <w:rFonts w:asciiTheme="minorHAnsi" w:hAnsiTheme="minorHAnsi"/>
          <w:bCs/>
          <w:i/>
          <w:sz w:val="22"/>
          <w:szCs w:val="22"/>
        </w:rPr>
      </w:pPr>
      <w:r w:rsidRPr="003616C5">
        <w:rPr>
          <w:rFonts w:asciiTheme="minorHAnsi" w:hAnsiTheme="minorHAnsi"/>
          <w:bCs/>
          <w:i/>
          <w:sz w:val="22"/>
          <w:szCs w:val="22"/>
        </w:rPr>
        <w:t xml:space="preserve">If they do not have a care manager – </w:t>
      </w:r>
      <w:r w:rsidRPr="003616C5">
        <w:rPr>
          <w:rFonts w:asciiTheme="minorHAnsi" w:hAnsiTheme="minorHAnsi"/>
          <w:bCs/>
          <w:sz w:val="22"/>
          <w:szCs w:val="22"/>
        </w:rPr>
        <w:t>we will look at the information they have given us and provide them with a written quote for the cost of the proposed service.</w:t>
      </w:r>
    </w:p>
    <w:p w14:paraId="77FD4491" w14:textId="77777777" w:rsidR="003616C5" w:rsidRPr="003616C5" w:rsidRDefault="003616C5" w:rsidP="003616C5">
      <w:pPr>
        <w:pStyle w:val="BodyText"/>
        <w:rPr>
          <w:rFonts w:asciiTheme="minorHAnsi" w:hAnsiTheme="minorHAnsi"/>
          <w:bCs/>
          <w:i/>
          <w:sz w:val="22"/>
          <w:szCs w:val="22"/>
        </w:rPr>
      </w:pPr>
    </w:p>
    <w:p w14:paraId="4A3C6C2E" w14:textId="77777777" w:rsidR="003616C5" w:rsidRDefault="003616C5" w:rsidP="003616C5">
      <w:pPr>
        <w:pStyle w:val="ListParagraph"/>
        <w:ind w:left="0"/>
        <w:rPr>
          <w:rFonts w:asciiTheme="minorHAnsi" w:hAnsiTheme="minorHAnsi"/>
          <w:b/>
          <w:bCs/>
          <w:i/>
          <w:sz w:val="22"/>
          <w:szCs w:val="22"/>
        </w:rPr>
      </w:pPr>
      <w:r w:rsidRPr="003616C5">
        <w:rPr>
          <w:rFonts w:asciiTheme="minorHAnsi" w:hAnsiTheme="minorHAnsi"/>
          <w:b/>
          <w:bCs/>
          <w:i/>
          <w:sz w:val="22"/>
          <w:szCs w:val="22"/>
        </w:rPr>
        <w:t>3</w:t>
      </w:r>
      <w:r w:rsidRPr="003616C5">
        <w:rPr>
          <w:rFonts w:asciiTheme="minorHAnsi" w:hAnsiTheme="minorHAnsi"/>
          <w:b/>
          <w:bCs/>
          <w:i/>
          <w:sz w:val="22"/>
          <w:szCs w:val="22"/>
          <w:vertAlign w:val="superscript"/>
        </w:rPr>
        <w:t>rd</w:t>
      </w:r>
      <w:r w:rsidRPr="003616C5">
        <w:rPr>
          <w:rFonts w:asciiTheme="minorHAnsi" w:hAnsiTheme="minorHAnsi"/>
          <w:b/>
          <w:bCs/>
          <w:i/>
          <w:sz w:val="22"/>
          <w:szCs w:val="22"/>
        </w:rPr>
        <w:t xml:space="preserve"> Stage</w:t>
      </w:r>
    </w:p>
    <w:p w14:paraId="0B0F0425" w14:textId="77777777" w:rsidR="00CE5594" w:rsidRPr="003616C5" w:rsidRDefault="00CE5594" w:rsidP="003616C5">
      <w:pPr>
        <w:pStyle w:val="ListParagraph"/>
        <w:ind w:left="0"/>
        <w:rPr>
          <w:rFonts w:asciiTheme="minorHAnsi" w:hAnsiTheme="minorHAnsi"/>
          <w:b/>
          <w:bCs/>
          <w:i/>
          <w:sz w:val="22"/>
          <w:szCs w:val="22"/>
        </w:rPr>
      </w:pPr>
    </w:p>
    <w:p w14:paraId="5A1EB457"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sz w:val="22"/>
          <w:szCs w:val="22"/>
        </w:rPr>
        <w:t>Once funding is secured and written evidence of this is provided (by either the care manager or the customer or customers appointee if they do not have a care manager) we can arrange for their support to commence, this will be provided on a 4 week trial basis.</w:t>
      </w:r>
    </w:p>
    <w:p w14:paraId="66F95095" w14:textId="77777777" w:rsidR="003616C5" w:rsidRPr="003616C5" w:rsidRDefault="003616C5" w:rsidP="003616C5">
      <w:pPr>
        <w:pStyle w:val="ListParagraph"/>
        <w:rPr>
          <w:rFonts w:asciiTheme="minorHAnsi" w:hAnsiTheme="minorHAnsi"/>
          <w:bCs/>
          <w:sz w:val="22"/>
          <w:szCs w:val="22"/>
        </w:rPr>
      </w:pPr>
    </w:p>
    <w:p w14:paraId="05956250"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sz w:val="22"/>
          <w:szCs w:val="22"/>
        </w:rPr>
        <w:t xml:space="preserve">We will commence their support with an initial support plan and any risk assessments felt relevant as discussed with you previously at stage 1.  </w:t>
      </w:r>
    </w:p>
    <w:p w14:paraId="4EE9460B" w14:textId="77777777" w:rsidR="003616C5" w:rsidRPr="003616C5" w:rsidRDefault="003616C5" w:rsidP="003616C5">
      <w:pPr>
        <w:pStyle w:val="BodyText"/>
        <w:rPr>
          <w:rFonts w:asciiTheme="minorHAnsi" w:hAnsiTheme="minorHAnsi"/>
          <w:bCs/>
          <w:sz w:val="22"/>
          <w:szCs w:val="22"/>
        </w:rPr>
      </w:pPr>
    </w:p>
    <w:p w14:paraId="6630E990" w14:textId="77777777" w:rsidR="003616C5" w:rsidRDefault="003616C5" w:rsidP="003616C5">
      <w:pPr>
        <w:pStyle w:val="BodyText"/>
        <w:rPr>
          <w:rFonts w:asciiTheme="minorHAnsi" w:hAnsiTheme="minorHAnsi"/>
          <w:b/>
          <w:bCs/>
          <w:i/>
          <w:sz w:val="22"/>
          <w:szCs w:val="22"/>
        </w:rPr>
      </w:pPr>
      <w:r w:rsidRPr="003616C5">
        <w:rPr>
          <w:rFonts w:asciiTheme="minorHAnsi" w:hAnsiTheme="minorHAnsi"/>
          <w:b/>
          <w:bCs/>
          <w:i/>
          <w:sz w:val="22"/>
          <w:szCs w:val="22"/>
        </w:rPr>
        <w:t>4th Stage</w:t>
      </w:r>
    </w:p>
    <w:p w14:paraId="7D7D23C8" w14:textId="77777777" w:rsidR="00CE5594" w:rsidRPr="003616C5" w:rsidRDefault="00CE5594" w:rsidP="003616C5">
      <w:pPr>
        <w:pStyle w:val="BodyText"/>
        <w:rPr>
          <w:rFonts w:asciiTheme="minorHAnsi" w:hAnsiTheme="minorHAnsi"/>
          <w:b/>
          <w:bCs/>
          <w:i/>
          <w:sz w:val="22"/>
          <w:szCs w:val="22"/>
        </w:rPr>
      </w:pPr>
    </w:p>
    <w:p w14:paraId="44D2B421"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sz w:val="22"/>
          <w:szCs w:val="22"/>
        </w:rPr>
        <w:t>During the 4 week trial period we will ask the customer, and anyone else involved in their care and support, to help us complete our own full assessment of your needs.</w:t>
      </w:r>
    </w:p>
    <w:p w14:paraId="62553538" w14:textId="77777777" w:rsidR="003616C5" w:rsidRPr="003616C5" w:rsidRDefault="003616C5" w:rsidP="003616C5">
      <w:pPr>
        <w:pStyle w:val="BodyText"/>
        <w:ind w:left="360"/>
        <w:rPr>
          <w:rFonts w:asciiTheme="minorHAnsi" w:hAnsiTheme="minorHAnsi"/>
          <w:bCs/>
          <w:sz w:val="22"/>
          <w:szCs w:val="22"/>
        </w:rPr>
      </w:pPr>
    </w:p>
    <w:p w14:paraId="79E7A05F" w14:textId="2E2FBE6C" w:rsid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sz w:val="22"/>
          <w:szCs w:val="22"/>
        </w:rPr>
        <w:t>From this information we can change or add to the initial support plan and risk assessments.</w:t>
      </w:r>
    </w:p>
    <w:p w14:paraId="07300F09" w14:textId="77777777" w:rsidR="00FA67F0" w:rsidRDefault="00FA67F0" w:rsidP="00FA67F0">
      <w:pPr>
        <w:pStyle w:val="ListParagraph"/>
        <w:rPr>
          <w:rFonts w:asciiTheme="minorHAnsi" w:hAnsiTheme="minorHAnsi"/>
          <w:bCs/>
          <w:sz w:val="22"/>
          <w:szCs w:val="22"/>
        </w:rPr>
      </w:pPr>
    </w:p>
    <w:p w14:paraId="78A904F4" w14:textId="77777777" w:rsidR="00FA67F0" w:rsidRPr="003616C5" w:rsidRDefault="00FA67F0" w:rsidP="00FA67F0">
      <w:pPr>
        <w:pStyle w:val="BodyText"/>
        <w:ind w:left="360"/>
        <w:jc w:val="both"/>
        <w:rPr>
          <w:rFonts w:asciiTheme="minorHAnsi" w:hAnsiTheme="minorHAnsi"/>
          <w:bCs/>
          <w:sz w:val="22"/>
          <w:szCs w:val="22"/>
        </w:rPr>
      </w:pPr>
    </w:p>
    <w:p w14:paraId="46006674" w14:textId="77777777" w:rsidR="003616C5" w:rsidRPr="003616C5" w:rsidRDefault="003616C5" w:rsidP="003616C5">
      <w:pPr>
        <w:pStyle w:val="BodyText"/>
        <w:rPr>
          <w:rFonts w:asciiTheme="minorHAnsi" w:hAnsiTheme="minorHAnsi"/>
          <w:bCs/>
          <w:sz w:val="22"/>
          <w:szCs w:val="22"/>
        </w:rPr>
      </w:pPr>
    </w:p>
    <w:p w14:paraId="1867596B" w14:textId="77777777" w:rsidR="003616C5" w:rsidRDefault="003616C5" w:rsidP="003616C5">
      <w:pPr>
        <w:pStyle w:val="BodyText"/>
        <w:rPr>
          <w:rFonts w:asciiTheme="minorHAnsi" w:hAnsiTheme="minorHAnsi"/>
          <w:b/>
          <w:bCs/>
          <w:i/>
          <w:sz w:val="22"/>
          <w:szCs w:val="22"/>
        </w:rPr>
      </w:pPr>
      <w:r w:rsidRPr="003616C5">
        <w:rPr>
          <w:rFonts w:asciiTheme="minorHAnsi" w:hAnsiTheme="minorHAnsi"/>
          <w:b/>
          <w:bCs/>
          <w:sz w:val="22"/>
          <w:szCs w:val="22"/>
        </w:rPr>
        <w:lastRenderedPageBreak/>
        <w:t>5</w:t>
      </w:r>
      <w:r w:rsidRPr="003616C5">
        <w:rPr>
          <w:rFonts w:asciiTheme="minorHAnsi" w:hAnsiTheme="minorHAnsi"/>
          <w:b/>
          <w:bCs/>
          <w:i/>
          <w:sz w:val="22"/>
          <w:szCs w:val="22"/>
          <w:vertAlign w:val="superscript"/>
        </w:rPr>
        <w:t>th</w:t>
      </w:r>
      <w:r w:rsidRPr="003616C5">
        <w:rPr>
          <w:rFonts w:asciiTheme="minorHAnsi" w:hAnsiTheme="minorHAnsi"/>
          <w:b/>
          <w:bCs/>
          <w:i/>
          <w:sz w:val="22"/>
          <w:szCs w:val="22"/>
        </w:rPr>
        <w:t xml:space="preserve"> Stage</w:t>
      </w:r>
    </w:p>
    <w:p w14:paraId="4FDE1937" w14:textId="77777777" w:rsidR="00CE5594" w:rsidRPr="003616C5" w:rsidRDefault="00CE5594" w:rsidP="003616C5">
      <w:pPr>
        <w:pStyle w:val="BodyText"/>
        <w:rPr>
          <w:rFonts w:asciiTheme="minorHAnsi" w:hAnsiTheme="minorHAnsi"/>
          <w:b/>
          <w:bCs/>
          <w:i/>
          <w:sz w:val="22"/>
          <w:szCs w:val="22"/>
        </w:rPr>
      </w:pPr>
    </w:p>
    <w:p w14:paraId="167A276D" w14:textId="77777777" w:rsidR="003616C5" w:rsidRPr="003616C5" w:rsidRDefault="003616C5" w:rsidP="003616C5">
      <w:pPr>
        <w:pStyle w:val="BodyText"/>
        <w:numPr>
          <w:ilvl w:val="0"/>
          <w:numId w:val="4"/>
        </w:numPr>
        <w:jc w:val="both"/>
        <w:rPr>
          <w:rFonts w:asciiTheme="minorHAnsi" w:hAnsiTheme="minorHAnsi"/>
          <w:bCs/>
          <w:sz w:val="22"/>
          <w:szCs w:val="22"/>
        </w:rPr>
      </w:pPr>
      <w:r w:rsidRPr="003616C5">
        <w:rPr>
          <w:rFonts w:asciiTheme="minorHAnsi" w:hAnsiTheme="minorHAnsi"/>
          <w:bCs/>
          <w:sz w:val="22"/>
          <w:szCs w:val="22"/>
        </w:rPr>
        <w:t>After 4 weeks we will arrange a meeting with the customer and anyone else involved in their care and support (including their care manager if they have one) to ensure that they are happy with the service we are providing , and to change and add to the assessment of needs, support plan and risk assessments as required.</w:t>
      </w:r>
    </w:p>
    <w:p w14:paraId="67474F45" w14:textId="77777777" w:rsidR="003616C5" w:rsidRDefault="003616C5" w:rsidP="003616C5">
      <w:pPr>
        <w:pStyle w:val="BodyText"/>
        <w:rPr>
          <w:rFonts w:asciiTheme="minorHAnsi" w:hAnsiTheme="minorHAnsi"/>
          <w:b/>
          <w:bCs/>
          <w:i/>
          <w:sz w:val="22"/>
          <w:szCs w:val="22"/>
        </w:rPr>
      </w:pPr>
    </w:p>
    <w:p w14:paraId="35B8FFA1" w14:textId="77777777" w:rsidR="00CE5594" w:rsidRDefault="00CE5594" w:rsidP="003616C5">
      <w:pPr>
        <w:pStyle w:val="BodyText"/>
        <w:rPr>
          <w:rFonts w:asciiTheme="minorHAnsi" w:hAnsiTheme="minorHAnsi"/>
          <w:b/>
          <w:bCs/>
          <w:i/>
          <w:sz w:val="22"/>
          <w:szCs w:val="22"/>
        </w:rPr>
      </w:pPr>
    </w:p>
    <w:p w14:paraId="781ED193" w14:textId="77777777" w:rsidR="00CE5594" w:rsidRDefault="00CE5594" w:rsidP="003616C5">
      <w:pPr>
        <w:pStyle w:val="BodyText"/>
        <w:rPr>
          <w:rFonts w:asciiTheme="minorHAnsi" w:hAnsiTheme="minorHAnsi"/>
          <w:b/>
          <w:bCs/>
          <w:i/>
          <w:sz w:val="22"/>
          <w:szCs w:val="22"/>
        </w:rPr>
      </w:pPr>
    </w:p>
    <w:p w14:paraId="515ADA27" w14:textId="77777777" w:rsidR="00CE5594" w:rsidRDefault="00CE5594" w:rsidP="003616C5">
      <w:pPr>
        <w:pStyle w:val="BodyText"/>
        <w:rPr>
          <w:rFonts w:asciiTheme="minorHAnsi" w:hAnsiTheme="minorHAnsi"/>
          <w:b/>
          <w:bCs/>
          <w:i/>
          <w:sz w:val="22"/>
          <w:szCs w:val="22"/>
        </w:rPr>
      </w:pPr>
    </w:p>
    <w:p w14:paraId="256FFDC9" w14:textId="77777777" w:rsidR="003616C5" w:rsidRPr="003616C5" w:rsidRDefault="003616C5" w:rsidP="003616C5">
      <w:pPr>
        <w:pStyle w:val="BodyText"/>
        <w:rPr>
          <w:rFonts w:asciiTheme="minorHAnsi" w:hAnsiTheme="minorHAnsi"/>
          <w:b/>
          <w:sz w:val="22"/>
          <w:szCs w:val="22"/>
          <w:u w:val="single"/>
        </w:rPr>
      </w:pPr>
      <w:r w:rsidRPr="003616C5">
        <w:rPr>
          <w:rFonts w:asciiTheme="minorHAnsi" w:hAnsiTheme="minorHAnsi"/>
          <w:b/>
          <w:sz w:val="22"/>
          <w:szCs w:val="22"/>
          <w:u w:val="single"/>
        </w:rPr>
        <w:t>Appeals</w:t>
      </w:r>
    </w:p>
    <w:p w14:paraId="5467C5E9" w14:textId="77777777" w:rsidR="00CE5594" w:rsidRDefault="003616C5" w:rsidP="003616C5">
      <w:pPr>
        <w:pStyle w:val="BodyText"/>
        <w:rPr>
          <w:rFonts w:asciiTheme="minorHAnsi" w:hAnsiTheme="minorHAnsi"/>
          <w:sz w:val="22"/>
          <w:szCs w:val="22"/>
        </w:rPr>
      </w:pPr>
      <w:r w:rsidRPr="003616C5">
        <w:rPr>
          <w:rFonts w:asciiTheme="minorHAnsi" w:hAnsiTheme="minorHAnsi"/>
          <w:sz w:val="22"/>
          <w:szCs w:val="22"/>
        </w:rPr>
        <w:t xml:space="preserve">In some instances it may be that the service manager or the partners feel My Support and care services </w:t>
      </w:r>
      <w:r w:rsidR="001145EA">
        <w:rPr>
          <w:rFonts w:asciiTheme="minorHAnsi" w:hAnsiTheme="minorHAnsi"/>
          <w:sz w:val="22"/>
          <w:szCs w:val="22"/>
        </w:rPr>
        <w:t xml:space="preserve">Ltd </w:t>
      </w:r>
      <w:r w:rsidRPr="003616C5">
        <w:rPr>
          <w:rFonts w:asciiTheme="minorHAnsi" w:hAnsiTheme="minorHAnsi"/>
          <w:sz w:val="22"/>
          <w:szCs w:val="22"/>
        </w:rPr>
        <w:t xml:space="preserve">cannot offer someone the support package they require.  If they or your representative (i.e. care manager) is unhappy with this decision they can appeal. Any appeal should be put in writing to the service manager, they will respond, in writing, within 5 working days </w:t>
      </w:r>
    </w:p>
    <w:p w14:paraId="2C2056D5" w14:textId="77777777" w:rsidR="00CE5594" w:rsidRDefault="00CE5594" w:rsidP="003616C5">
      <w:pPr>
        <w:pStyle w:val="BodyText"/>
        <w:rPr>
          <w:rFonts w:asciiTheme="minorHAnsi" w:hAnsiTheme="minorHAnsi"/>
          <w:sz w:val="22"/>
          <w:szCs w:val="22"/>
        </w:rPr>
      </w:pPr>
    </w:p>
    <w:p w14:paraId="6FB00563" w14:textId="2F684ACF" w:rsidR="003616C5" w:rsidRPr="003616C5" w:rsidRDefault="003616C5" w:rsidP="003616C5">
      <w:pPr>
        <w:pStyle w:val="BodyText"/>
        <w:rPr>
          <w:rFonts w:asciiTheme="minorHAnsi" w:hAnsiTheme="minorHAnsi"/>
          <w:sz w:val="22"/>
          <w:szCs w:val="22"/>
        </w:rPr>
      </w:pPr>
      <w:r w:rsidRPr="003616C5">
        <w:rPr>
          <w:rFonts w:asciiTheme="minorHAnsi" w:hAnsiTheme="minorHAnsi"/>
          <w:sz w:val="22"/>
          <w:szCs w:val="22"/>
        </w:rPr>
        <w:t>Service Manager</w:t>
      </w:r>
      <w:r w:rsidR="00FA67F0">
        <w:rPr>
          <w:rFonts w:asciiTheme="minorHAnsi" w:hAnsiTheme="minorHAnsi"/>
          <w:sz w:val="22"/>
          <w:szCs w:val="22"/>
        </w:rPr>
        <w:t>/ Director</w:t>
      </w:r>
      <w:r w:rsidRPr="003616C5">
        <w:rPr>
          <w:rFonts w:asciiTheme="minorHAnsi" w:hAnsiTheme="minorHAnsi"/>
          <w:sz w:val="22"/>
          <w:szCs w:val="22"/>
        </w:rPr>
        <w:t>: Lesley Barker, My Support and Care Services</w:t>
      </w:r>
      <w:r w:rsidR="001145EA">
        <w:rPr>
          <w:rFonts w:asciiTheme="minorHAnsi" w:hAnsiTheme="minorHAnsi"/>
          <w:sz w:val="22"/>
          <w:szCs w:val="22"/>
        </w:rPr>
        <w:t xml:space="preserve"> Ltd</w:t>
      </w:r>
      <w:r w:rsidRPr="003616C5">
        <w:rPr>
          <w:rFonts w:asciiTheme="minorHAnsi" w:hAnsiTheme="minorHAnsi"/>
          <w:sz w:val="22"/>
          <w:szCs w:val="22"/>
        </w:rPr>
        <w:t xml:space="preserve">, </w:t>
      </w:r>
      <w:r w:rsidR="00FA67F0">
        <w:rPr>
          <w:rFonts w:asciiTheme="minorHAnsi" w:hAnsiTheme="minorHAnsi"/>
          <w:sz w:val="22"/>
          <w:szCs w:val="22"/>
        </w:rPr>
        <w:t>40a</w:t>
      </w:r>
      <w:r w:rsidRPr="003616C5">
        <w:rPr>
          <w:rFonts w:asciiTheme="minorHAnsi" w:hAnsiTheme="minorHAnsi"/>
          <w:sz w:val="22"/>
          <w:szCs w:val="22"/>
        </w:rPr>
        <w:t xml:space="preserve"> High Street, Honiton, Devon EX14 1</w:t>
      </w:r>
      <w:r w:rsidR="00FA67F0">
        <w:rPr>
          <w:rFonts w:asciiTheme="minorHAnsi" w:hAnsiTheme="minorHAnsi"/>
          <w:sz w:val="22"/>
          <w:szCs w:val="22"/>
        </w:rPr>
        <w:t>PJ</w:t>
      </w:r>
      <w:r w:rsidRPr="003616C5">
        <w:rPr>
          <w:rFonts w:asciiTheme="minorHAnsi" w:hAnsiTheme="minorHAnsi"/>
          <w:sz w:val="22"/>
          <w:szCs w:val="22"/>
        </w:rPr>
        <w:t xml:space="preserve"> </w:t>
      </w:r>
    </w:p>
    <w:p w14:paraId="4ECBA944" w14:textId="77777777" w:rsidR="003616C5" w:rsidRPr="003616C5" w:rsidRDefault="003616C5" w:rsidP="003616C5">
      <w:pPr>
        <w:pStyle w:val="BodyText"/>
        <w:rPr>
          <w:rFonts w:asciiTheme="minorHAnsi" w:hAnsiTheme="minorHAnsi"/>
          <w:sz w:val="22"/>
          <w:szCs w:val="22"/>
        </w:rPr>
      </w:pPr>
    </w:p>
    <w:p w14:paraId="24A3B415" w14:textId="77777777" w:rsidR="001145EA" w:rsidRDefault="001145EA" w:rsidP="003616C5">
      <w:pPr>
        <w:pStyle w:val="BodyText2"/>
        <w:spacing w:after="100" w:afterAutospacing="1"/>
        <w:jc w:val="both"/>
      </w:pPr>
    </w:p>
    <w:p w14:paraId="38243315" w14:textId="2BC3DA83" w:rsidR="00FA67F0" w:rsidRDefault="003616C5" w:rsidP="00FA67F0">
      <w:pPr>
        <w:pStyle w:val="BodyText2"/>
        <w:spacing w:after="100" w:afterAutospacing="1"/>
        <w:jc w:val="both"/>
      </w:pPr>
      <w:r>
        <w:rPr>
          <w:b/>
          <w:bCs/>
        </w:rPr>
        <w:t xml:space="preserve"> </w:t>
      </w:r>
      <w:bookmarkStart w:id="0" w:name="_GoBack"/>
      <w:bookmarkEnd w:id="0"/>
      <w:r w:rsidRPr="003616C5">
        <w:rPr>
          <w:b/>
          <w:bCs/>
        </w:rPr>
        <w:tab/>
      </w:r>
      <w:r w:rsidRPr="003616C5">
        <w:rPr>
          <w:b/>
          <w:bCs/>
        </w:rPr>
        <w:tab/>
      </w:r>
      <w:r w:rsidRPr="003616C5">
        <w:rPr>
          <w:b/>
          <w:bCs/>
        </w:rPr>
        <w:tab/>
      </w:r>
    </w:p>
    <w:p w14:paraId="6F582BEB" w14:textId="77777777" w:rsidR="00FA67F0" w:rsidRPr="00FA67F0" w:rsidRDefault="00FA67F0" w:rsidP="00FA67F0"/>
    <w:p w14:paraId="39937C23" w14:textId="77777777" w:rsidR="00FA67F0" w:rsidRPr="00FA67F0" w:rsidRDefault="00FA67F0" w:rsidP="00FA67F0"/>
    <w:p w14:paraId="3AFF145F" w14:textId="77777777" w:rsidR="00FA67F0" w:rsidRPr="00FA67F0" w:rsidRDefault="00FA67F0" w:rsidP="00FA67F0"/>
    <w:p w14:paraId="08A7A73A" w14:textId="77777777" w:rsidR="00FA67F0" w:rsidRPr="00FA67F0" w:rsidRDefault="00FA67F0" w:rsidP="00FA67F0"/>
    <w:p w14:paraId="47D7B49C" w14:textId="77777777" w:rsidR="00FA67F0" w:rsidRPr="00FA67F0" w:rsidRDefault="00FA67F0" w:rsidP="00FA67F0"/>
    <w:p w14:paraId="4F02D848" w14:textId="77777777" w:rsidR="00FA67F0" w:rsidRPr="00FA67F0" w:rsidRDefault="00FA67F0" w:rsidP="00FA67F0"/>
    <w:p w14:paraId="431B8FDD" w14:textId="77777777" w:rsidR="00FA67F0" w:rsidRPr="00FA67F0" w:rsidRDefault="00FA67F0" w:rsidP="00FA67F0"/>
    <w:p w14:paraId="09158D6E" w14:textId="77777777" w:rsidR="00FA67F0" w:rsidRPr="00FA67F0" w:rsidRDefault="00FA67F0" w:rsidP="00FA67F0"/>
    <w:p w14:paraId="059CDA8C" w14:textId="77777777" w:rsidR="00FA67F0" w:rsidRPr="00FA67F0" w:rsidRDefault="00FA67F0" w:rsidP="00FA67F0"/>
    <w:p w14:paraId="661BD92A" w14:textId="1ADF5A6D" w:rsidR="00CC7A5B" w:rsidRPr="00FA67F0" w:rsidRDefault="00CC7A5B" w:rsidP="00FA67F0"/>
    <w:sectPr w:rsidR="00CC7A5B" w:rsidRPr="00FA67F0" w:rsidSect="00026EE6">
      <w:headerReference w:type="default" r:id="rId7"/>
      <w:footerReference w:type="default" r:id="rId8"/>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D1AC" w14:textId="77777777" w:rsidR="008C2A49" w:rsidRDefault="008C2A49" w:rsidP="006B48E4">
      <w:pPr>
        <w:spacing w:after="0" w:line="240" w:lineRule="auto"/>
      </w:pPr>
      <w:r>
        <w:separator/>
      </w:r>
    </w:p>
  </w:endnote>
  <w:endnote w:type="continuationSeparator" w:id="0">
    <w:p w14:paraId="2224DA4B" w14:textId="77777777" w:rsidR="008C2A49" w:rsidRDefault="008C2A49"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C92" w14:textId="77777777" w:rsidR="00026EE6" w:rsidRDefault="00693048">
    <w:pPr>
      <w:pStyle w:val="Footer"/>
    </w:pPr>
    <w:r>
      <w:t xml:space="preserve">Written by Lesley Barker </w:t>
    </w:r>
    <w:r w:rsidR="00026EE6">
      <w:t>August 2013</w:t>
    </w:r>
    <w:r>
      <w:t xml:space="preserve">    </w:t>
    </w:r>
  </w:p>
  <w:p w14:paraId="442A16B2" w14:textId="77777777" w:rsidR="00026EE6" w:rsidRDefault="00693048">
    <w:pPr>
      <w:pStyle w:val="Footer"/>
    </w:pPr>
    <w:r>
      <w:t xml:space="preserve">        </w:t>
    </w:r>
  </w:p>
  <w:p w14:paraId="1DB57359" w14:textId="77777777" w:rsidR="00693048" w:rsidRDefault="00693048">
    <w:pPr>
      <w:pStyle w:val="Footer"/>
    </w:pPr>
    <w:r>
      <w:t xml:space="preserve">  Review </w:t>
    </w:r>
    <w:r w:rsidR="00026EE6">
      <w:t>Due August 2014</w:t>
    </w:r>
    <w:r>
      <w:t xml:space="preserve">     </w:t>
    </w:r>
    <w:r w:rsidR="00026EE6">
      <w:t xml:space="preserve">                             </w:t>
    </w:r>
    <w:r>
      <w:t xml:space="preserve">     Date Reviewed</w:t>
    </w:r>
    <w:r w:rsidR="00026EE6">
      <w:t xml:space="preserve"> August 2014</w:t>
    </w:r>
  </w:p>
  <w:p w14:paraId="5516D826" w14:textId="383D892A" w:rsidR="00026EE6" w:rsidRDefault="00026EE6">
    <w:pPr>
      <w:pStyle w:val="Footer"/>
    </w:pPr>
    <w:r>
      <w:t xml:space="preserve">  Review Due August 2015                                       Date Reviewed </w:t>
    </w:r>
    <w:r w:rsidR="00FA67F0">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5830" w14:textId="77777777" w:rsidR="008C2A49" w:rsidRDefault="008C2A49" w:rsidP="006B48E4">
      <w:pPr>
        <w:spacing w:after="0" w:line="240" w:lineRule="auto"/>
      </w:pPr>
      <w:r>
        <w:separator/>
      </w:r>
    </w:p>
  </w:footnote>
  <w:footnote w:type="continuationSeparator" w:id="0">
    <w:p w14:paraId="769BF87A" w14:textId="77777777" w:rsidR="008C2A49" w:rsidRDefault="008C2A49"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730A" w14:textId="77777777" w:rsidR="006B48E4" w:rsidRDefault="009F7232" w:rsidP="009F7232">
    <w:pPr>
      <w:pStyle w:val="Header"/>
    </w:pPr>
    <w:r>
      <w:rPr>
        <w:noProof/>
      </w:rPr>
      <w:drawing>
        <wp:inline distT="0" distB="0" distL="0" distR="0" wp14:anchorId="6494BB83" wp14:editId="38EA82DB">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4AE0"/>
    <w:multiLevelType w:val="hybridMultilevel"/>
    <w:tmpl w:val="4FD02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91D1E5E"/>
    <w:multiLevelType w:val="hybridMultilevel"/>
    <w:tmpl w:val="6AA6C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204B7A"/>
    <w:multiLevelType w:val="hybridMultilevel"/>
    <w:tmpl w:val="AB3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E07DC"/>
    <w:multiLevelType w:val="hybridMultilevel"/>
    <w:tmpl w:val="777A0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B4486"/>
    <w:multiLevelType w:val="hybridMultilevel"/>
    <w:tmpl w:val="39BEA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26EE6"/>
    <w:rsid w:val="001145EA"/>
    <w:rsid w:val="00120BD2"/>
    <w:rsid w:val="003616C5"/>
    <w:rsid w:val="003B1C7D"/>
    <w:rsid w:val="004F2FDB"/>
    <w:rsid w:val="00551B07"/>
    <w:rsid w:val="00693048"/>
    <w:rsid w:val="006B48E4"/>
    <w:rsid w:val="00791BCA"/>
    <w:rsid w:val="008C2A49"/>
    <w:rsid w:val="009F7232"/>
    <w:rsid w:val="00AD4EEE"/>
    <w:rsid w:val="00B131C5"/>
    <w:rsid w:val="00BB05B2"/>
    <w:rsid w:val="00CC2360"/>
    <w:rsid w:val="00CC7A5B"/>
    <w:rsid w:val="00CE5594"/>
    <w:rsid w:val="00DC3845"/>
    <w:rsid w:val="00DE1F02"/>
    <w:rsid w:val="00F00EDE"/>
    <w:rsid w:val="00F661D8"/>
    <w:rsid w:val="00F75D23"/>
    <w:rsid w:val="00FA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2B9A"/>
  <w15:docId w15:val="{07169370-71BD-4D15-9227-FA8C23FF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616C5"/>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3616C5"/>
    <w:rPr>
      <w:rFonts w:ascii="Arial" w:eastAsia="Arial Unicode MS" w:hAnsi="Arial" w:cs="Arial"/>
      <w:b/>
      <w:bCs/>
      <w:sz w:val="24"/>
      <w:szCs w:val="24"/>
      <w:lang w:eastAsia="en-US"/>
    </w:rPr>
  </w:style>
  <w:style w:type="paragraph" w:styleId="BodyText">
    <w:name w:val="Body Text"/>
    <w:basedOn w:val="Normal"/>
    <w:link w:val="BodyTextChar"/>
    <w:semiHidden/>
    <w:rsid w:val="003616C5"/>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3616C5"/>
    <w:rPr>
      <w:rFonts w:ascii="Arial" w:eastAsia="Times New Roman" w:hAnsi="Arial" w:cs="Arial"/>
      <w:sz w:val="20"/>
      <w:szCs w:val="24"/>
      <w:lang w:eastAsia="en-US"/>
    </w:rPr>
  </w:style>
  <w:style w:type="paragraph" w:styleId="BodyText2">
    <w:name w:val="Body Text 2"/>
    <w:basedOn w:val="Normal"/>
    <w:link w:val="BodyText2Char"/>
    <w:uiPriority w:val="99"/>
    <w:unhideWhenUsed/>
    <w:rsid w:val="003616C5"/>
    <w:pPr>
      <w:spacing w:after="120" w:line="480" w:lineRule="auto"/>
    </w:pPr>
  </w:style>
  <w:style w:type="character" w:customStyle="1" w:styleId="BodyText2Char">
    <w:name w:val="Body Text 2 Char"/>
    <w:basedOn w:val="DefaultParagraphFont"/>
    <w:link w:val="BodyText2"/>
    <w:uiPriority w:val="99"/>
    <w:rsid w:val="003616C5"/>
  </w:style>
  <w:style w:type="paragraph" w:styleId="ListParagraph">
    <w:name w:val="List Paragraph"/>
    <w:basedOn w:val="Normal"/>
    <w:uiPriority w:val="34"/>
    <w:qFormat/>
    <w:rsid w:val="003616C5"/>
    <w:pPr>
      <w:spacing w:after="0" w:line="240" w:lineRule="auto"/>
      <w:ind w:left="720"/>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2015-07-24T12:41:00Z</cp:lastPrinted>
  <dcterms:created xsi:type="dcterms:W3CDTF">2018-05-22T08:30:00Z</dcterms:created>
  <dcterms:modified xsi:type="dcterms:W3CDTF">2018-05-22T08:30:00Z</dcterms:modified>
</cp:coreProperties>
</file>