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6CFBF" w14:textId="77777777" w:rsidR="006B48E4" w:rsidRDefault="006B48E4" w:rsidP="006B48E4">
      <w:pPr>
        <w:jc w:val="center"/>
        <w:rPr>
          <w:sz w:val="28"/>
          <w:szCs w:val="28"/>
        </w:rPr>
      </w:pPr>
    </w:p>
    <w:p w14:paraId="4B3CC301" w14:textId="77777777" w:rsidR="00731E58" w:rsidRDefault="00731E58" w:rsidP="00731E58">
      <w:pPr>
        <w:pStyle w:val="BodyText"/>
        <w:rPr>
          <w:bCs w:val="0"/>
        </w:rPr>
      </w:pPr>
    </w:p>
    <w:p w14:paraId="7511D76D" w14:textId="77777777" w:rsidR="00731E58" w:rsidRDefault="00731E58" w:rsidP="00731E58">
      <w:pPr>
        <w:pStyle w:val="BodyText"/>
        <w:rPr>
          <w:bCs w:val="0"/>
        </w:rPr>
      </w:pPr>
    </w:p>
    <w:p w14:paraId="4882572D" w14:textId="77777777" w:rsidR="00731E58" w:rsidRDefault="00731E58" w:rsidP="00731E58">
      <w:pPr>
        <w:pStyle w:val="BodyText"/>
        <w:rPr>
          <w:bCs w:val="0"/>
        </w:rPr>
      </w:pPr>
    </w:p>
    <w:p w14:paraId="4B572673" w14:textId="77777777" w:rsidR="00913A80" w:rsidRPr="00913A80" w:rsidRDefault="00913A80" w:rsidP="00913A80">
      <w:pPr>
        <w:pStyle w:val="Heading1"/>
        <w:pBdr>
          <w:bottom w:val="single" w:sz="12" w:space="1" w:color="auto"/>
        </w:pBdr>
        <w:rPr>
          <w:rFonts w:asciiTheme="minorHAnsi" w:hAnsiTheme="minorHAnsi"/>
          <w:b w:val="0"/>
          <w:sz w:val="22"/>
          <w:szCs w:val="22"/>
        </w:rPr>
      </w:pPr>
      <w:r w:rsidRPr="00913A80">
        <w:rPr>
          <w:rFonts w:asciiTheme="minorHAnsi" w:hAnsiTheme="minorHAnsi"/>
          <w:sz w:val="22"/>
          <w:szCs w:val="22"/>
        </w:rPr>
        <w:t>Disciplinary</w:t>
      </w:r>
      <w:r>
        <w:rPr>
          <w:rFonts w:asciiTheme="minorHAnsi" w:hAnsiTheme="minorHAnsi"/>
          <w:sz w:val="22"/>
          <w:szCs w:val="22"/>
        </w:rPr>
        <w:t xml:space="preserve"> </w:t>
      </w:r>
    </w:p>
    <w:p w14:paraId="696AE018" w14:textId="77777777" w:rsidR="00913A80" w:rsidRPr="00913A80" w:rsidRDefault="00913A80" w:rsidP="00913A80">
      <w:pPr>
        <w:pStyle w:val="BodyText"/>
        <w:rPr>
          <w:rFonts w:asciiTheme="minorHAnsi" w:hAnsiTheme="minorHAnsi" w:cs="Times New Roman"/>
          <w:sz w:val="22"/>
          <w:szCs w:val="22"/>
        </w:rPr>
      </w:pPr>
    </w:p>
    <w:p w14:paraId="4423DC26" w14:textId="77777777" w:rsidR="00913A80" w:rsidRPr="00913A80" w:rsidRDefault="00913A80" w:rsidP="00913A80">
      <w:pPr>
        <w:pStyle w:val="Heading5"/>
        <w:rPr>
          <w:rFonts w:asciiTheme="minorHAnsi" w:hAnsiTheme="minorHAnsi" w:cs="Arial"/>
          <w:bCs/>
        </w:rPr>
      </w:pPr>
      <w:r w:rsidRPr="00913A80">
        <w:rPr>
          <w:rFonts w:asciiTheme="minorHAnsi" w:hAnsiTheme="minorHAnsi" w:cs="Arial"/>
          <w:bCs/>
        </w:rPr>
        <w:t>Introduction</w:t>
      </w:r>
    </w:p>
    <w:p w14:paraId="2EC17912" w14:textId="77777777" w:rsidR="00913A80" w:rsidRPr="00913A80" w:rsidRDefault="00913A80" w:rsidP="00913A80">
      <w:pPr>
        <w:jc w:val="both"/>
        <w:rPr>
          <w:rFonts w:cs="Arial"/>
          <w:b/>
          <w:bCs/>
          <w:u w:val="single"/>
        </w:rPr>
      </w:pPr>
    </w:p>
    <w:p w14:paraId="4F4E6428" w14:textId="77777777"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bCs/>
          <w:sz w:val="22"/>
          <w:szCs w:val="22"/>
        </w:rPr>
        <w:t xml:space="preserve">The disciplinary procedure exists to ensure that problem areas within the working environment can be resolved as quickly and fairly as possible. </w:t>
      </w:r>
    </w:p>
    <w:p w14:paraId="0D652A5A" w14:textId="77777777" w:rsidR="00913A80" w:rsidRPr="00913A80" w:rsidRDefault="00913A80" w:rsidP="00913A80">
      <w:pPr>
        <w:pStyle w:val="BodyText2"/>
        <w:jc w:val="both"/>
        <w:rPr>
          <w:rFonts w:asciiTheme="minorHAnsi" w:hAnsiTheme="minorHAnsi"/>
          <w:b/>
          <w:bCs/>
          <w:sz w:val="22"/>
          <w:szCs w:val="22"/>
        </w:rPr>
      </w:pPr>
    </w:p>
    <w:p w14:paraId="7D166DAC" w14:textId="77777777"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bCs/>
          <w:sz w:val="22"/>
          <w:szCs w:val="22"/>
        </w:rPr>
        <w:t xml:space="preserve">It may be used to bring to the attention of an employee any shortcomings in their performance, conduct or abilities and to encourage the individual to address these problem areas, with the necessary support. </w:t>
      </w:r>
    </w:p>
    <w:p w14:paraId="5111DC21" w14:textId="1500AE1D" w:rsidR="00913A80" w:rsidRPr="00913A80" w:rsidRDefault="00913A80" w:rsidP="00F920B7">
      <w:pPr>
        <w:pStyle w:val="BodyText2"/>
        <w:jc w:val="both"/>
      </w:pPr>
      <w:r w:rsidRPr="00913A80">
        <w:rPr>
          <w:rFonts w:asciiTheme="minorHAnsi" w:hAnsiTheme="minorHAnsi"/>
          <w:b/>
          <w:bCs/>
          <w:sz w:val="22"/>
          <w:szCs w:val="22"/>
        </w:rPr>
        <w:t xml:space="preserve">In some </w:t>
      </w:r>
      <w:proofErr w:type="gramStart"/>
      <w:r w:rsidRPr="00913A80">
        <w:rPr>
          <w:rFonts w:asciiTheme="minorHAnsi" w:hAnsiTheme="minorHAnsi"/>
          <w:b/>
          <w:bCs/>
          <w:sz w:val="22"/>
          <w:szCs w:val="22"/>
        </w:rPr>
        <w:t>cases</w:t>
      </w:r>
      <w:proofErr w:type="gramEnd"/>
      <w:r w:rsidRPr="00913A80">
        <w:rPr>
          <w:rFonts w:asciiTheme="minorHAnsi" w:hAnsiTheme="minorHAnsi"/>
          <w:b/>
          <w:bCs/>
          <w:sz w:val="22"/>
          <w:szCs w:val="22"/>
        </w:rPr>
        <w:t xml:space="preserve"> it may be necessary to impose a penalty because of a failure to improve or because of the seriousness of the issue concerned.</w:t>
      </w:r>
    </w:p>
    <w:p w14:paraId="11F19244" w14:textId="64C92E43" w:rsidR="00913A80" w:rsidRPr="00913A80" w:rsidRDefault="00913A80" w:rsidP="00F920B7">
      <w:pPr>
        <w:pStyle w:val="Heading5"/>
        <w:rPr>
          <w:rFonts w:cs="Arial"/>
          <w:b/>
          <w:bCs/>
          <w:u w:val="single"/>
        </w:rPr>
      </w:pPr>
      <w:r w:rsidRPr="00913A80">
        <w:rPr>
          <w:rFonts w:asciiTheme="minorHAnsi" w:hAnsiTheme="minorHAnsi" w:cs="Arial"/>
          <w:b/>
          <w:bCs/>
          <w:u w:val="single"/>
        </w:rPr>
        <w:t>Policy</w:t>
      </w:r>
    </w:p>
    <w:p w14:paraId="7B84E9C1" w14:textId="77777777" w:rsidR="00913A80" w:rsidRPr="00913A80" w:rsidRDefault="00913A80" w:rsidP="00913A80">
      <w:pPr>
        <w:jc w:val="both"/>
        <w:rPr>
          <w:rFonts w:cs="Arial"/>
        </w:rPr>
      </w:pPr>
      <w:r w:rsidRPr="00913A80">
        <w:rPr>
          <w:rFonts w:cs="Arial"/>
        </w:rPr>
        <w:t xml:space="preserve">Disciplinary action will be taken when an employee’s conduct or performance in relation to their work warrants such a response. </w:t>
      </w:r>
    </w:p>
    <w:p w14:paraId="35089404" w14:textId="77777777" w:rsidR="00913A80" w:rsidRPr="00913A80" w:rsidRDefault="00913A80" w:rsidP="00913A80">
      <w:pPr>
        <w:jc w:val="both"/>
        <w:rPr>
          <w:rFonts w:cs="Arial"/>
        </w:rPr>
      </w:pPr>
      <w:r w:rsidRPr="00913A80">
        <w:rPr>
          <w:rFonts w:cs="Arial"/>
        </w:rPr>
        <w:t xml:space="preserve">The problem area must be, in the opinion of the service manager, sufficiently serious for usual problem solving methods (often referred to as </w:t>
      </w:r>
      <w:r w:rsidRPr="00913A80">
        <w:rPr>
          <w:rFonts w:cs="Arial"/>
          <w:i/>
          <w:iCs/>
        </w:rPr>
        <w:t>‘informal warnings’</w:t>
      </w:r>
      <w:r w:rsidRPr="00913A80">
        <w:rPr>
          <w:rFonts w:cs="Arial"/>
        </w:rPr>
        <w:t>) not to result in an adequate response.</w:t>
      </w:r>
    </w:p>
    <w:p w14:paraId="25231D85" w14:textId="77777777" w:rsidR="00913A80" w:rsidRPr="00913A80" w:rsidRDefault="00913A80" w:rsidP="00913A80">
      <w:pPr>
        <w:jc w:val="both"/>
        <w:rPr>
          <w:rFonts w:cs="Arial"/>
          <w:i/>
        </w:rPr>
      </w:pPr>
      <w:r w:rsidRPr="00913A80">
        <w:rPr>
          <w:rFonts w:cs="Arial"/>
          <w:i/>
        </w:rPr>
        <w:t>‘Informal Warnings’ will always be recorded in supervision notes and signed by both parties.</w:t>
      </w:r>
    </w:p>
    <w:p w14:paraId="4F303668" w14:textId="77777777" w:rsidR="00913A80" w:rsidRPr="00913A80" w:rsidRDefault="00913A80" w:rsidP="00913A80">
      <w:pPr>
        <w:pStyle w:val="BodyText2"/>
        <w:jc w:val="both"/>
        <w:rPr>
          <w:rFonts w:asciiTheme="minorHAnsi" w:hAnsiTheme="minorHAnsi"/>
          <w:sz w:val="22"/>
          <w:szCs w:val="22"/>
        </w:rPr>
      </w:pPr>
      <w:r w:rsidRPr="00913A80">
        <w:rPr>
          <w:rFonts w:asciiTheme="minorHAnsi" w:hAnsiTheme="minorHAnsi"/>
          <w:i/>
          <w:iCs/>
          <w:sz w:val="22"/>
          <w:szCs w:val="22"/>
        </w:rPr>
        <w:t>The main areas where this procedure might be used are:</w:t>
      </w:r>
    </w:p>
    <w:p w14:paraId="07A40B60" w14:textId="77777777" w:rsidR="00913A80" w:rsidRPr="00913A80" w:rsidRDefault="00913A80" w:rsidP="00913A80">
      <w:pPr>
        <w:numPr>
          <w:ilvl w:val="0"/>
          <w:numId w:val="1"/>
        </w:numPr>
        <w:spacing w:after="0" w:line="240" w:lineRule="auto"/>
        <w:jc w:val="both"/>
        <w:rPr>
          <w:rFonts w:cs="Arial"/>
        </w:rPr>
      </w:pPr>
      <w:r w:rsidRPr="00913A80">
        <w:rPr>
          <w:rFonts w:cs="Arial"/>
        </w:rPr>
        <w:t>Minor misconduct</w:t>
      </w:r>
    </w:p>
    <w:p w14:paraId="3B552250" w14:textId="77777777" w:rsidR="00913A80" w:rsidRPr="00913A80" w:rsidRDefault="00913A80" w:rsidP="00913A80">
      <w:pPr>
        <w:numPr>
          <w:ilvl w:val="0"/>
          <w:numId w:val="1"/>
        </w:numPr>
        <w:spacing w:after="0" w:line="240" w:lineRule="auto"/>
        <w:jc w:val="both"/>
        <w:rPr>
          <w:rFonts w:cs="Arial"/>
        </w:rPr>
      </w:pPr>
      <w:r w:rsidRPr="00913A80">
        <w:rPr>
          <w:rFonts w:cs="Arial"/>
        </w:rPr>
        <w:t>Serious misconduct</w:t>
      </w:r>
    </w:p>
    <w:p w14:paraId="4C1238FE" w14:textId="7B02F887" w:rsidR="00913A80" w:rsidRDefault="00913A80" w:rsidP="00913A80">
      <w:pPr>
        <w:numPr>
          <w:ilvl w:val="0"/>
          <w:numId w:val="1"/>
        </w:numPr>
        <w:spacing w:after="0" w:line="240" w:lineRule="auto"/>
        <w:jc w:val="both"/>
        <w:rPr>
          <w:rFonts w:cs="Arial"/>
        </w:rPr>
      </w:pPr>
      <w:r w:rsidRPr="00913A80">
        <w:rPr>
          <w:rFonts w:cs="Arial"/>
        </w:rPr>
        <w:t>Gross misconduct</w:t>
      </w:r>
    </w:p>
    <w:p w14:paraId="3C054F59" w14:textId="32C1F05C" w:rsidR="007705C9" w:rsidRDefault="007705C9" w:rsidP="007705C9">
      <w:pPr>
        <w:spacing w:after="0" w:line="240" w:lineRule="auto"/>
        <w:jc w:val="both"/>
        <w:rPr>
          <w:rFonts w:cs="Arial"/>
        </w:rPr>
      </w:pPr>
    </w:p>
    <w:p w14:paraId="552EC9E5" w14:textId="7F04332D" w:rsidR="007705C9" w:rsidRDefault="007705C9" w:rsidP="007705C9">
      <w:pPr>
        <w:spacing w:after="0" w:line="240" w:lineRule="auto"/>
        <w:jc w:val="both"/>
        <w:rPr>
          <w:rFonts w:cs="Arial"/>
        </w:rPr>
      </w:pPr>
    </w:p>
    <w:p w14:paraId="5F2C2F25" w14:textId="3D198A90" w:rsidR="007705C9" w:rsidRDefault="007705C9" w:rsidP="007705C9">
      <w:pPr>
        <w:spacing w:after="0" w:line="240" w:lineRule="auto"/>
        <w:jc w:val="both"/>
        <w:rPr>
          <w:rFonts w:cs="Arial"/>
        </w:rPr>
      </w:pPr>
    </w:p>
    <w:p w14:paraId="17E59446" w14:textId="5D7612BA" w:rsidR="007705C9" w:rsidRDefault="007705C9" w:rsidP="007705C9">
      <w:pPr>
        <w:spacing w:after="0" w:line="240" w:lineRule="auto"/>
        <w:jc w:val="both"/>
        <w:rPr>
          <w:rFonts w:cs="Arial"/>
        </w:rPr>
      </w:pPr>
    </w:p>
    <w:p w14:paraId="15B9467C" w14:textId="7FD1BF83" w:rsidR="007705C9" w:rsidRDefault="007705C9" w:rsidP="007705C9">
      <w:pPr>
        <w:spacing w:after="0" w:line="240" w:lineRule="auto"/>
        <w:jc w:val="both"/>
        <w:rPr>
          <w:rFonts w:cs="Arial"/>
        </w:rPr>
      </w:pPr>
    </w:p>
    <w:p w14:paraId="2CACF4D5" w14:textId="02396D1E" w:rsidR="007705C9" w:rsidRDefault="007705C9" w:rsidP="007705C9">
      <w:pPr>
        <w:spacing w:after="0" w:line="240" w:lineRule="auto"/>
        <w:jc w:val="both"/>
        <w:rPr>
          <w:rFonts w:cs="Arial"/>
        </w:rPr>
      </w:pPr>
    </w:p>
    <w:p w14:paraId="701BD44A" w14:textId="76AC0428" w:rsidR="007705C9" w:rsidRDefault="007705C9" w:rsidP="007705C9">
      <w:pPr>
        <w:spacing w:after="0" w:line="240" w:lineRule="auto"/>
        <w:jc w:val="both"/>
        <w:rPr>
          <w:rFonts w:cs="Arial"/>
        </w:rPr>
      </w:pPr>
    </w:p>
    <w:p w14:paraId="40286B3E" w14:textId="69A6F4F9" w:rsidR="007705C9" w:rsidRDefault="007705C9" w:rsidP="007705C9">
      <w:pPr>
        <w:spacing w:after="0" w:line="240" w:lineRule="auto"/>
        <w:jc w:val="both"/>
        <w:rPr>
          <w:rFonts w:cs="Arial"/>
        </w:rPr>
      </w:pPr>
    </w:p>
    <w:p w14:paraId="4510F14A" w14:textId="77777777" w:rsidR="007705C9" w:rsidRPr="00913A80" w:rsidRDefault="007705C9" w:rsidP="007705C9">
      <w:pPr>
        <w:spacing w:after="0" w:line="240" w:lineRule="auto"/>
        <w:jc w:val="both"/>
        <w:rPr>
          <w:rFonts w:cs="Arial"/>
        </w:rPr>
      </w:pPr>
    </w:p>
    <w:p w14:paraId="7221519F" w14:textId="77777777" w:rsidR="00913A80" w:rsidRPr="007705C9" w:rsidRDefault="00913A80" w:rsidP="00913A80">
      <w:pPr>
        <w:pStyle w:val="Header"/>
        <w:jc w:val="both"/>
        <w:rPr>
          <w:rFonts w:cs="Arial"/>
          <w:b/>
          <w:i/>
        </w:rPr>
      </w:pPr>
      <w:r w:rsidRPr="007705C9">
        <w:rPr>
          <w:rFonts w:cs="Arial"/>
          <w:b/>
          <w:i/>
        </w:rPr>
        <w:lastRenderedPageBreak/>
        <w:t>Examples of each are:</w:t>
      </w:r>
    </w:p>
    <w:p w14:paraId="03452971" w14:textId="77777777" w:rsidR="00913A80" w:rsidRPr="00913A80" w:rsidRDefault="00913A80" w:rsidP="00913A80">
      <w:pPr>
        <w:pStyle w:val="Heading2"/>
        <w:rPr>
          <w:rFonts w:asciiTheme="minorHAnsi" w:hAnsiTheme="minorHAnsi" w:cs="Arial"/>
          <w:b w:val="0"/>
          <w:i/>
          <w:iCs/>
          <w:color w:val="auto"/>
          <w:sz w:val="22"/>
          <w:szCs w:val="22"/>
          <w:u w:val="single"/>
        </w:rPr>
      </w:pPr>
      <w:r w:rsidRPr="00913A80">
        <w:rPr>
          <w:rFonts w:asciiTheme="minorHAnsi" w:hAnsiTheme="minorHAnsi" w:cs="Arial"/>
          <w:b w:val="0"/>
          <w:i/>
          <w:iCs/>
          <w:color w:val="auto"/>
          <w:sz w:val="22"/>
          <w:szCs w:val="22"/>
          <w:u w:val="single"/>
        </w:rPr>
        <w:t>Minor misconduct</w:t>
      </w:r>
    </w:p>
    <w:p w14:paraId="0F537E17" w14:textId="77777777" w:rsidR="00913A80" w:rsidRPr="00913A80" w:rsidRDefault="00913A80" w:rsidP="00913A80">
      <w:pPr>
        <w:numPr>
          <w:ilvl w:val="0"/>
          <w:numId w:val="2"/>
        </w:numPr>
        <w:spacing w:after="0" w:line="240" w:lineRule="auto"/>
        <w:jc w:val="both"/>
        <w:rPr>
          <w:rFonts w:cs="Arial"/>
        </w:rPr>
      </w:pPr>
      <w:r w:rsidRPr="00913A80">
        <w:rPr>
          <w:rFonts w:cs="Arial"/>
        </w:rPr>
        <w:t>Poor time keeping</w:t>
      </w:r>
    </w:p>
    <w:p w14:paraId="1118E804" w14:textId="77777777" w:rsidR="00913A80" w:rsidRPr="00913A80" w:rsidRDefault="00913A80" w:rsidP="00913A80">
      <w:pPr>
        <w:numPr>
          <w:ilvl w:val="0"/>
          <w:numId w:val="2"/>
        </w:numPr>
        <w:spacing w:after="0" w:line="240" w:lineRule="auto"/>
        <w:jc w:val="both"/>
        <w:rPr>
          <w:rFonts w:cs="Arial"/>
        </w:rPr>
      </w:pPr>
      <w:r w:rsidRPr="00913A80">
        <w:rPr>
          <w:rFonts w:cs="Arial"/>
        </w:rPr>
        <w:t>Failure to report for work without adequate explanation</w:t>
      </w:r>
    </w:p>
    <w:p w14:paraId="038999A7" w14:textId="77777777" w:rsidR="00913A80" w:rsidRPr="00913A80" w:rsidRDefault="00913A80" w:rsidP="00913A80">
      <w:pPr>
        <w:numPr>
          <w:ilvl w:val="0"/>
          <w:numId w:val="2"/>
        </w:numPr>
        <w:spacing w:after="0" w:line="240" w:lineRule="auto"/>
        <w:jc w:val="both"/>
        <w:rPr>
          <w:rFonts w:cs="Arial"/>
        </w:rPr>
      </w:pPr>
      <w:r w:rsidRPr="00913A80">
        <w:rPr>
          <w:rFonts w:cs="Arial"/>
        </w:rPr>
        <w:t>Breach of My Support and Care Services Ltd rules (policies), where no danger to health and safety is involved</w:t>
      </w:r>
    </w:p>
    <w:p w14:paraId="50D857FC" w14:textId="77777777" w:rsidR="00913A80" w:rsidRPr="00913A80" w:rsidRDefault="00913A80" w:rsidP="00913A80">
      <w:pPr>
        <w:numPr>
          <w:ilvl w:val="0"/>
          <w:numId w:val="2"/>
        </w:numPr>
        <w:spacing w:after="0" w:line="240" w:lineRule="auto"/>
        <w:jc w:val="both"/>
        <w:rPr>
          <w:rFonts w:cs="Arial"/>
        </w:rPr>
      </w:pPr>
      <w:r w:rsidRPr="00913A80">
        <w:rPr>
          <w:rFonts w:cs="Arial"/>
        </w:rPr>
        <w:t>Poor work performance (i.e. poor quality, too many mistakes)</w:t>
      </w:r>
    </w:p>
    <w:p w14:paraId="16B440DB" w14:textId="77777777" w:rsidR="00913A80" w:rsidRPr="00913A80" w:rsidRDefault="00913A80" w:rsidP="00913A80">
      <w:pPr>
        <w:numPr>
          <w:ilvl w:val="0"/>
          <w:numId w:val="2"/>
        </w:numPr>
        <w:spacing w:after="0" w:line="240" w:lineRule="auto"/>
        <w:jc w:val="both"/>
        <w:rPr>
          <w:rFonts w:cs="Arial"/>
        </w:rPr>
      </w:pPr>
      <w:r w:rsidRPr="00913A80">
        <w:rPr>
          <w:rFonts w:cs="Arial"/>
        </w:rPr>
        <w:t>Behaving in a disorderly manner</w:t>
      </w:r>
    </w:p>
    <w:p w14:paraId="1C28D106" w14:textId="77777777" w:rsidR="00913A80" w:rsidRPr="00913A80" w:rsidRDefault="00913A80" w:rsidP="00913A80">
      <w:pPr>
        <w:numPr>
          <w:ilvl w:val="0"/>
          <w:numId w:val="2"/>
        </w:numPr>
        <w:spacing w:after="0" w:line="240" w:lineRule="auto"/>
        <w:jc w:val="both"/>
        <w:rPr>
          <w:rFonts w:cs="Arial"/>
        </w:rPr>
      </w:pPr>
      <w:r w:rsidRPr="00913A80">
        <w:rPr>
          <w:rFonts w:cs="Arial"/>
        </w:rPr>
        <w:t>Use of offensive language</w:t>
      </w:r>
    </w:p>
    <w:p w14:paraId="64E7A73F" w14:textId="77777777" w:rsidR="00913A80" w:rsidRPr="00913A80" w:rsidRDefault="00913A80" w:rsidP="00913A80">
      <w:pPr>
        <w:jc w:val="both"/>
        <w:rPr>
          <w:rFonts w:cs="Arial"/>
        </w:rPr>
      </w:pPr>
    </w:p>
    <w:p w14:paraId="26081473" w14:textId="77777777" w:rsidR="00913A80" w:rsidRPr="00913A80" w:rsidRDefault="00913A80" w:rsidP="00913A80">
      <w:pPr>
        <w:pStyle w:val="Heading2"/>
        <w:rPr>
          <w:rFonts w:asciiTheme="minorHAnsi" w:hAnsiTheme="minorHAnsi" w:cs="Arial"/>
          <w:b w:val="0"/>
          <w:i/>
          <w:iCs/>
          <w:color w:val="auto"/>
          <w:sz w:val="22"/>
          <w:szCs w:val="22"/>
          <w:u w:val="single"/>
        </w:rPr>
      </w:pPr>
      <w:r w:rsidRPr="00913A80">
        <w:rPr>
          <w:rFonts w:asciiTheme="minorHAnsi" w:hAnsiTheme="minorHAnsi" w:cs="Arial"/>
          <w:b w:val="0"/>
          <w:i/>
          <w:iCs/>
          <w:color w:val="auto"/>
          <w:sz w:val="22"/>
          <w:szCs w:val="22"/>
          <w:u w:val="single"/>
        </w:rPr>
        <w:t>Serious misconduct</w:t>
      </w:r>
    </w:p>
    <w:p w14:paraId="1F053D39" w14:textId="77777777" w:rsidR="00913A80" w:rsidRPr="00913A80" w:rsidRDefault="00913A80" w:rsidP="00913A80">
      <w:pPr>
        <w:numPr>
          <w:ilvl w:val="0"/>
          <w:numId w:val="3"/>
        </w:numPr>
        <w:spacing w:after="0" w:line="240" w:lineRule="auto"/>
        <w:jc w:val="both"/>
        <w:rPr>
          <w:rFonts w:cs="Arial"/>
        </w:rPr>
      </w:pPr>
      <w:r w:rsidRPr="00913A80">
        <w:rPr>
          <w:rFonts w:cs="Arial"/>
        </w:rPr>
        <w:t>Repeated misconduct of a minor nature</w:t>
      </w:r>
    </w:p>
    <w:p w14:paraId="270A6516" w14:textId="77777777" w:rsidR="00913A80" w:rsidRPr="00913A80" w:rsidRDefault="00913A80" w:rsidP="00913A80">
      <w:pPr>
        <w:numPr>
          <w:ilvl w:val="0"/>
          <w:numId w:val="3"/>
        </w:numPr>
        <w:spacing w:after="0" w:line="240" w:lineRule="auto"/>
        <w:jc w:val="both"/>
        <w:rPr>
          <w:rFonts w:cs="Arial"/>
        </w:rPr>
      </w:pPr>
      <w:r w:rsidRPr="00913A80">
        <w:rPr>
          <w:rFonts w:cs="Arial"/>
        </w:rPr>
        <w:t>Use of obscene or threatening language</w:t>
      </w:r>
    </w:p>
    <w:p w14:paraId="54D4CB5E" w14:textId="77777777" w:rsidR="00913A80" w:rsidRPr="00913A80" w:rsidRDefault="00913A80" w:rsidP="00913A80">
      <w:pPr>
        <w:numPr>
          <w:ilvl w:val="0"/>
          <w:numId w:val="3"/>
        </w:numPr>
        <w:spacing w:after="0" w:line="240" w:lineRule="auto"/>
        <w:jc w:val="both"/>
        <w:rPr>
          <w:rFonts w:cs="Arial"/>
        </w:rPr>
      </w:pPr>
      <w:r w:rsidRPr="00913A80">
        <w:rPr>
          <w:rFonts w:cs="Arial"/>
        </w:rPr>
        <w:t xml:space="preserve">Consumption of alcohol </w:t>
      </w:r>
      <w:r>
        <w:rPr>
          <w:rFonts w:cs="Arial"/>
        </w:rPr>
        <w:t xml:space="preserve">or influence of alcohol </w:t>
      </w:r>
      <w:r w:rsidRPr="00913A80">
        <w:rPr>
          <w:rFonts w:cs="Arial"/>
        </w:rPr>
        <w:t>whilst on duty</w:t>
      </w:r>
    </w:p>
    <w:p w14:paraId="028AAED7" w14:textId="77777777" w:rsidR="00913A80" w:rsidRPr="00913A80" w:rsidRDefault="00913A80" w:rsidP="00913A80">
      <w:pPr>
        <w:numPr>
          <w:ilvl w:val="0"/>
          <w:numId w:val="3"/>
        </w:numPr>
        <w:spacing w:after="0" w:line="240" w:lineRule="auto"/>
        <w:jc w:val="both"/>
        <w:rPr>
          <w:rFonts w:cs="Arial"/>
        </w:rPr>
      </w:pPr>
      <w:r w:rsidRPr="00913A80">
        <w:rPr>
          <w:rFonts w:cs="Arial"/>
        </w:rPr>
        <w:t>Absence without permission, or leaving the workplace without due authorisation</w:t>
      </w:r>
    </w:p>
    <w:p w14:paraId="5B1EE6BD" w14:textId="3832FD8A" w:rsidR="00913A80" w:rsidRPr="00F920B7" w:rsidRDefault="00913A80" w:rsidP="00913A80">
      <w:pPr>
        <w:numPr>
          <w:ilvl w:val="0"/>
          <w:numId w:val="3"/>
        </w:numPr>
        <w:spacing w:after="0" w:line="240" w:lineRule="auto"/>
        <w:jc w:val="both"/>
        <w:rPr>
          <w:rFonts w:cs="Arial"/>
          <w:u w:val="single"/>
        </w:rPr>
      </w:pPr>
      <w:r w:rsidRPr="00F920B7">
        <w:rPr>
          <w:rFonts w:cs="Arial"/>
        </w:rPr>
        <w:t>Minor motoring offences whilst in company vehicles (minor = offences which do not result in a ban)</w:t>
      </w:r>
    </w:p>
    <w:p w14:paraId="4B86C523" w14:textId="77777777" w:rsidR="00913A80" w:rsidRPr="00913A80" w:rsidRDefault="00913A80" w:rsidP="00913A80">
      <w:pPr>
        <w:pStyle w:val="Heading2"/>
        <w:rPr>
          <w:rFonts w:asciiTheme="minorHAnsi" w:hAnsiTheme="minorHAnsi" w:cs="Arial"/>
          <w:b w:val="0"/>
          <w:i/>
          <w:iCs/>
          <w:color w:val="auto"/>
          <w:sz w:val="22"/>
          <w:szCs w:val="22"/>
          <w:u w:val="single"/>
        </w:rPr>
      </w:pPr>
      <w:r w:rsidRPr="00913A80">
        <w:rPr>
          <w:rFonts w:asciiTheme="minorHAnsi" w:hAnsiTheme="minorHAnsi" w:cs="Arial"/>
          <w:b w:val="0"/>
          <w:i/>
          <w:iCs/>
          <w:color w:val="auto"/>
          <w:sz w:val="22"/>
          <w:szCs w:val="22"/>
          <w:u w:val="single"/>
        </w:rPr>
        <w:t>Gross misconduct</w:t>
      </w:r>
    </w:p>
    <w:p w14:paraId="0C45BFD0" w14:textId="77777777" w:rsidR="00913A80" w:rsidRPr="00913A80" w:rsidRDefault="00913A80" w:rsidP="00913A80">
      <w:pPr>
        <w:numPr>
          <w:ilvl w:val="0"/>
          <w:numId w:val="4"/>
        </w:numPr>
        <w:spacing w:after="0" w:line="240" w:lineRule="auto"/>
        <w:jc w:val="both"/>
        <w:rPr>
          <w:rFonts w:cs="Arial"/>
        </w:rPr>
      </w:pPr>
      <w:r w:rsidRPr="00913A80">
        <w:rPr>
          <w:rFonts w:cs="Arial"/>
        </w:rPr>
        <w:t>Persistent misconduct of a serious nature.</w:t>
      </w:r>
    </w:p>
    <w:p w14:paraId="6ADC37D9" w14:textId="77777777" w:rsidR="00913A80" w:rsidRPr="00913A80" w:rsidRDefault="00913A80" w:rsidP="00913A80">
      <w:pPr>
        <w:numPr>
          <w:ilvl w:val="0"/>
          <w:numId w:val="4"/>
        </w:numPr>
        <w:spacing w:after="0" w:line="240" w:lineRule="auto"/>
        <w:jc w:val="both"/>
        <w:rPr>
          <w:rFonts w:cs="Arial"/>
        </w:rPr>
      </w:pPr>
      <w:r w:rsidRPr="00913A80">
        <w:rPr>
          <w:rFonts w:cs="Arial"/>
        </w:rPr>
        <w:t xml:space="preserve">Bringing My Support and Care Services Ltd into disrepute. </w:t>
      </w:r>
    </w:p>
    <w:p w14:paraId="1D575CE5" w14:textId="6B751ADE" w:rsidR="00913A80" w:rsidRPr="00913A80" w:rsidRDefault="00913A80" w:rsidP="00913A80">
      <w:pPr>
        <w:numPr>
          <w:ilvl w:val="0"/>
          <w:numId w:val="4"/>
        </w:numPr>
        <w:spacing w:after="0" w:line="240" w:lineRule="auto"/>
        <w:jc w:val="both"/>
        <w:rPr>
          <w:rFonts w:cs="Arial"/>
        </w:rPr>
      </w:pPr>
      <w:r w:rsidRPr="00913A80">
        <w:rPr>
          <w:rFonts w:cs="Arial"/>
        </w:rPr>
        <w:t xml:space="preserve">Abuse or neglect of My Support and Care Services Ltd </w:t>
      </w:r>
      <w:r w:rsidR="00F920B7">
        <w:rPr>
          <w:rFonts w:cs="Arial"/>
        </w:rPr>
        <w:t>Customers</w:t>
      </w:r>
      <w:r w:rsidRPr="00913A80">
        <w:rPr>
          <w:rFonts w:cs="Arial"/>
        </w:rPr>
        <w:t xml:space="preserve">. </w:t>
      </w:r>
    </w:p>
    <w:p w14:paraId="3B9387BF" w14:textId="77777777" w:rsidR="00913A80" w:rsidRPr="00913A80" w:rsidRDefault="00913A80" w:rsidP="00913A80">
      <w:pPr>
        <w:numPr>
          <w:ilvl w:val="0"/>
          <w:numId w:val="4"/>
        </w:numPr>
        <w:spacing w:after="0" w:line="240" w:lineRule="auto"/>
        <w:jc w:val="both"/>
        <w:rPr>
          <w:rFonts w:cs="Arial"/>
        </w:rPr>
      </w:pPr>
      <w:r w:rsidRPr="00913A80">
        <w:rPr>
          <w:rFonts w:cs="Arial"/>
        </w:rPr>
        <w:t xml:space="preserve">Acts of sexual or racial harassment, or discrimination of any kind, which contravenes My Support and Care Services Ltd policy entitled </w:t>
      </w:r>
      <w:r w:rsidRPr="00913A80">
        <w:rPr>
          <w:rFonts w:cs="Arial"/>
          <w:i/>
          <w:iCs/>
        </w:rPr>
        <w:t>‘Equal Opportunities and Anti Discriminatory</w:t>
      </w:r>
      <w:r w:rsidRPr="00913A80">
        <w:rPr>
          <w:rFonts w:cs="Arial"/>
        </w:rPr>
        <w:t xml:space="preserve"> </w:t>
      </w:r>
      <w:r w:rsidRPr="00913A80">
        <w:rPr>
          <w:rFonts w:cs="Arial"/>
          <w:i/>
          <w:iCs/>
        </w:rPr>
        <w:t>Practise’</w:t>
      </w:r>
    </w:p>
    <w:p w14:paraId="25CB79F6" w14:textId="77777777" w:rsidR="00913A80" w:rsidRPr="00913A80" w:rsidRDefault="00913A80" w:rsidP="00913A80">
      <w:pPr>
        <w:numPr>
          <w:ilvl w:val="0"/>
          <w:numId w:val="4"/>
        </w:numPr>
        <w:spacing w:after="0" w:line="240" w:lineRule="auto"/>
        <w:jc w:val="both"/>
        <w:rPr>
          <w:rFonts w:cs="Arial"/>
        </w:rPr>
      </w:pPr>
      <w:r w:rsidRPr="00913A80">
        <w:rPr>
          <w:rFonts w:cs="Arial"/>
        </w:rPr>
        <w:t>Physical assault</w:t>
      </w:r>
    </w:p>
    <w:p w14:paraId="0A12A877" w14:textId="77777777" w:rsidR="00913A80" w:rsidRPr="00913A80" w:rsidRDefault="00913A80" w:rsidP="00913A80">
      <w:pPr>
        <w:numPr>
          <w:ilvl w:val="0"/>
          <w:numId w:val="4"/>
        </w:numPr>
        <w:spacing w:after="0" w:line="240" w:lineRule="auto"/>
        <w:jc w:val="both"/>
        <w:rPr>
          <w:rFonts w:cs="Arial"/>
        </w:rPr>
      </w:pPr>
      <w:r w:rsidRPr="00913A80">
        <w:rPr>
          <w:rFonts w:cs="Arial"/>
        </w:rPr>
        <w:t>Dangerous or wilful breaches of Health and Safety rules</w:t>
      </w:r>
    </w:p>
    <w:p w14:paraId="08D58565" w14:textId="77777777" w:rsidR="00913A80" w:rsidRPr="00913A80" w:rsidRDefault="00913A80" w:rsidP="00913A80">
      <w:pPr>
        <w:numPr>
          <w:ilvl w:val="0"/>
          <w:numId w:val="4"/>
        </w:numPr>
        <w:spacing w:after="0" w:line="240" w:lineRule="auto"/>
        <w:jc w:val="both"/>
        <w:rPr>
          <w:rFonts w:cs="Arial"/>
        </w:rPr>
      </w:pPr>
      <w:r w:rsidRPr="00913A80">
        <w:rPr>
          <w:rFonts w:cs="Arial"/>
        </w:rPr>
        <w:t>Refusal to obey lawful instruction</w:t>
      </w:r>
    </w:p>
    <w:p w14:paraId="026B34F5" w14:textId="77777777" w:rsidR="00913A80" w:rsidRPr="00913A80" w:rsidRDefault="00913A80" w:rsidP="00913A80">
      <w:pPr>
        <w:numPr>
          <w:ilvl w:val="0"/>
          <w:numId w:val="4"/>
        </w:numPr>
        <w:spacing w:after="0" w:line="240" w:lineRule="auto"/>
        <w:jc w:val="both"/>
        <w:rPr>
          <w:rFonts w:cs="Arial"/>
        </w:rPr>
      </w:pPr>
      <w:r w:rsidRPr="00913A80">
        <w:rPr>
          <w:rFonts w:cs="Arial"/>
        </w:rPr>
        <w:t>Dishonesty, including falsification of records</w:t>
      </w:r>
    </w:p>
    <w:p w14:paraId="65DB567F" w14:textId="77777777" w:rsidR="00913A80" w:rsidRPr="00913A80" w:rsidRDefault="00913A80" w:rsidP="00913A80">
      <w:pPr>
        <w:numPr>
          <w:ilvl w:val="0"/>
          <w:numId w:val="4"/>
        </w:numPr>
        <w:spacing w:after="0" w:line="240" w:lineRule="auto"/>
        <w:jc w:val="both"/>
        <w:rPr>
          <w:rFonts w:cs="Arial"/>
        </w:rPr>
      </w:pPr>
      <w:r w:rsidRPr="00913A80">
        <w:rPr>
          <w:rFonts w:cs="Arial"/>
        </w:rPr>
        <w:t xml:space="preserve">Theft from service users, colleagues or My Support and Care Services Ltd   </w:t>
      </w:r>
    </w:p>
    <w:p w14:paraId="2A922886" w14:textId="77777777" w:rsidR="00913A80" w:rsidRPr="00913A80" w:rsidRDefault="00913A80" w:rsidP="00913A80">
      <w:pPr>
        <w:numPr>
          <w:ilvl w:val="0"/>
          <w:numId w:val="4"/>
        </w:numPr>
        <w:spacing w:after="0" w:line="240" w:lineRule="auto"/>
        <w:jc w:val="both"/>
        <w:rPr>
          <w:rFonts w:cs="Arial"/>
        </w:rPr>
      </w:pPr>
      <w:r w:rsidRPr="00913A80">
        <w:rPr>
          <w:rFonts w:cs="Arial"/>
        </w:rPr>
        <w:t xml:space="preserve">Serious breach of My Support and Care Services Ltd policy entitled </w:t>
      </w:r>
      <w:r w:rsidRPr="00913A80">
        <w:rPr>
          <w:rFonts w:cs="Arial"/>
          <w:i/>
          <w:iCs/>
        </w:rPr>
        <w:t>‘Confidentiality’</w:t>
      </w:r>
    </w:p>
    <w:p w14:paraId="442953C1" w14:textId="77777777" w:rsidR="00913A80" w:rsidRPr="00913A80" w:rsidRDefault="00913A80" w:rsidP="00913A80">
      <w:pPr>
        <w:numPr>
          <w:ilvl w:val="0"/>
          <w:numId w:val="4"/>
        </w:numPr>
        <w:spacing w:after="0" w:line="240" w:lineRule="auto"/>
        <w:jc w:val="both"/>
        <w:rPr>
          <w:rFonts w:cs="Arial"/>
        </w:rPr>
      </w:pPr>
      <w:r w:rsidRPr="00913A80">
        <w:rPr>
          <w:rFonts w:cs="Arial"/>
        </w:rPr>
        <w:t>Sleeping on duty, unless expressly permitted</w:t>
      </w:r>
    </w:p>
    <w:p w14:paraId="007EDA00" w14:textId="77777777" w:rsidR="00913A80" w:rsidRPr="00913A80" w:rsidRDefault="00913A80" w:rsidP="00913A80">
      <w:pPr>
        <w:numPr>
          <w:ilvl w:val="0"/>
          <w:numId w:val="4"/>
        </w:numPr>
        <w:spacing w:after="0" w:line="240" w:lineRule="auto"/>
        <w:jc w:val="both"/>
        <w:rPr>
          <w:rFonts w:cs="Arial"/>
        </w:rPr>
      </w:pPr>
      <w:r w:rsidRPr="00913A80">
        <w:rPr>
          <w:rFonts w:cs="Arial"/>
        </w:rPr>
        <w:t>Criminal misconduct outside of employment as specified below</w:t>
      </w:r>
    </w:p>
    <w:p w14:paraId="1D7DDF09" w14:textId="36056EE3" w:rsidR="00913A80" w:rsidRDefault="00913A80" w:rsidP="00913A80">
      <w:pPr>
        <w:jc w:val="both"/>
        <w:rPr>
          <w:rFonts w:cs="Arial"/>
        </w:rPr>
      </w:pPr>
    </w:p>
    <w:p w14:paraId="097BCD7D" w14:textId="6D86F1C6" w:rsidR="007705C9" w:rsidRDefault="007705C9" w:rsidP="00913A80">
      <w:pPr>
        <w:jc w:val="both"/>
        <w:rPr>
          <w:rFonts w:cs="Arial"/>
        </w:rPr>
      </w:pPr>
    </w:p>
    <w:p w14:paraId="6CF63010" w14:textId="3B9ECED3" w:rsidR="007705C9" w:rsidRDefault="007705C9" w:rsidP="00913A80">
      <w:pPr>
        <w:jc w:val="both"/>
        <w:rPr>
          <w:rFonts w:cs="Arial"/>
        </w:rPr>
      </w:pPr>
    </w:p>
    <w:p w14:paraId="5671359D" w14:textId="5022B461" w:rsidR="007705C9" w:rsidRDefault="007705C9" w:rsidP="00913A80">
      <w:pPr>
        <w:jc w:val="both"/>
        <w:rPr>
          <w:rFonts w:cs="Arial"/>
        </w:rPr>
      </w:pPr>
    </w:p>
    <w:p w14:paraId="5E6EE01A" w14:textId="77777777" w:rsidR="007705C9" w:rsidRPr="00913A80" w:rsidRDefault="007705C9" w:rsidP="00913A80">
      <w:pPr>
        <w:jc w:val="both"/>
        <w:rPr>
          <w:rFonts w:cs="Arial"/>
        </w:rPr>
      </w:pPr>
    </w:p>
    <w:p w14:paraId="00E2161F" w14:textId="77777777" w:rsidR="00913A80" w:rsidRPr="00913A80" w:rsidRDefault="00913A80" w:rsidP="00913A80">
      <w:pPr>
        <w:jc w:val="both"/>
        <w:rPr>
          <w:rFonts w:cs="Arial"/>
          <w:b/>
          <w:bCs/>
          <w:i/>
          <w:iCs/>
        </w:rPr>
      </w:pPr>
      <w:r w:rsidRPr="00913A80">
        <w:rPr>
          <w:rFonts w:cs="Arial"/>
          <w:b/>
          <w:bCs/>
          <w:i/>
          <w:iCs/>
        </w:rPr>
        <w:t>Criminal misconduct outside of employment</w:t>
      </w:r>
    </w:p>
    <w:p w14:paraId="7C774490" w14:textId="77777777" w:rsidR="00913A80" w:rsidRPr="00913A80" w:rsidRDefault="00913A80" w:rsidP="00913A80">
      <w:pPr>
        <w:pStyle w:val="BodyText2"/>
        <w:jc w:val="both"/>
        <w:rPr>
          <w:rFonts w:asciiTheme="minorHAnsi" w:hAnsiTheme="minorHAnsi"/>
          <w:sz w:val="22"/>
          <w:szCs w:val="22"/>
        </w:rPr>
      </w:pPr>
      <w:r w:rsidRPr="00913A80">
        <w:rPr>
          <w:rFonts w:asciiTheme="minorHAnsi" w:hAnsiTheme="minorHAnsi"/>
          <w:sz w:val="22"/>
          <w:szCs w:val="22"/>
        </w:rPr>
        <w:t>Any employee that becomes involved in criminal proceeding outside of work must inform the service manager or the managing director in their absence.</w:t>
      </w:r>
    </w:p>
    <w:p w14:paraId="068E51B3" w14:textId="77777777" w:rsidR="00913A80" w:rsidRPr="00913A80" w:rsidRDefault="00913A80" w:rsidP="00913A80">
      <w:pPr>
        <w:pStyle w:val="BodyText2"/>
        <w:jc w:val="both"/>
        <w:rPr>
          <w:rFonts w:asciiTheme="minorHAnsi" w:hAnsiTheme="minorHAnsi"/>
          <w:sz w:val="22"/>
          <w:szCs w:val="22"/>
        </w:rPr>
      </w:pPr>
      <w:r w:rsidRPr="00913A80">
        <w:rPr>
          <w:rFonts w:asciiTheme="minorHAnsi" w:hAnsiTheme="minorHAnsi"/>
          <w:sz w:val="22"/>
          <w:szCs w:val="22"/>
        </w:rPr>
        <w:t xml:space="preserve">As employment law is based on different principles than criminal law, My Support and Care Services Ltd has the right to take disciplinary action before the outcome of a criminal case is known. </w:t>
      </w:r>
    </w:p>
    <w:p w14:paraId="1CE0ED5D" w14:textId="77777777" w:rsidR="00913A80" w:rsidRPr="00913A80" w:rsidRDefault="00913A80" w:rsidP="00913A80">
      <w:pPr>
        <w:pStyle w:val="BodyText2"/>
        <w:jc w:val="both"/>
        <w:rPr>
          <w:rFonts w:asciiTheme="minorHAnsi" w:hAnsiTheme="minorHAnsi"/>
          <w:sz w:val="22"/>
          <w:szCs w:val="22"/>
        </w:rPr>
      </w:pPr>
      <w:r w:rsidRPr="00913A80">
        <w:rPr>
          <w:rFonts w:asciiTheme="minorHAnsi" w:hAnsiTheme="minorHAnsi"/>
          <w:sz w:val="22"/>
          <w:szCs w:val="22"/>
        </w:rPr>
        <w:t>Criminal conduct outside of work will not automatically lead to an employee’s dismissal. If however, the misconduct is such that it indicates the employee is unsuitable to work with vulnerable adults or effects the reputation of My Support and Care Services Ltd, the employee may be liable for dismissal.</w:t>
      </w:r>
    </w:p>
    <w:p w14:paraId="7BFEB823" w14:textId="77777777" w:rsidR="00913A80" w:rsidRPr="00913A80" w:rsidRDefault="00913A80" w:rsidP="00913A80">
      <w:pPr>
        <w:pStyle w:val="BodyText2"/>
        <w:jc w:val="both"/>
        <w:rPr>
          <w:rFonts w:asciiTheme="minorHAnsi" w:hAnsiTheme="minorHAnsi"/>
          <w:sz w:val="22"/>
          <w:szCs w:val="22"/>
        </w:rPr>
      </w:pPr>
    </w:p>
    <w:p w14:paraId="75EB0F1F" w14:textId="77777777" w:rsidR="00913A80" w:rsidRPr="00913A80" w:rsidRDefault="00913A80" w:rsidP="00913A80">
      <w:pPr>
        <w:pStyle w:val="BodyText2"/>
        <w:jc w:val="both"/>
        <w:rPr>
          <w:rFonts w:asciiTheme="minorHAnsi" w:hAnsiTheme="minorHAnsi"/>
          <w:b/>
          <w:bCs/>
          <w:sz w:val="22"/>
          <w:szCs w:val="22"/>
          <w:u w:val="single"/>
        </w:rPr>
      </w:pPr>
      <w:r w:rsidRPr="00913A80">
        <w:rPr>
          <w:rFonts w:asciiTheme="minorHAnsi" w:hAnsiTheme="minorHAnsi"/>
          <w:b/>
          <w:bCs/>
          <w:sz w:val="22"/>
          <w:szCs w:val="22"/>
          <w:u w:val="single"/>
        </w:rPr>
        <w:t>Procedures</w:t>
      </w:r>
    </w:p>
    <w:p w14:paraId="55B01491" w14:textId="77777777" w:rsidR="00913A80" w:rsidRPr="00913A80" w:rsidRDefault="00913A80" w:rsidP="00913A80">
      <w:pPr>
        <w:pStyle w:val="BodyText2"/>
        <w:jc w:val="both"/>
        <w:rPr>
          <w:rFonts w:asciiTheme="minorHAnsi" w:hAnsiTheme="minorHAnsi"/>
          <w:sz w:val="22"/>
          <w:szCs w:val="22"/>
        </w:rPr>
      </w:pPr>
    </w:p>
    <w:p w14:paraId="5F11E5B3"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All stages of the procedure will be carried out as quickly and carefully as possible in the best interests of all concerned.</w:t>
      </w:r>
    </w:p>
    <w:p w14:paraId="4CA5FADD" w14:textId="77777777" w:rsidR="00913A80" w:rsidRPr="00913A80" w:rsidRDefault="00913A80" w:rsidP="00913A80">
      <w:pPr>
        <w:pStyle w:val="BodyText2"/>
        <w:jc w:val="both"/>
        <w:rPr>
          <w:rFonts w:asciiTheme="minorHAnsi" w:hAnsiTheme="minorHAnsi"/>
          <w:bCs/>
          <w:sz w:val="22"/>
          <w:szCs w:val="22"/>
        </w:rPr>
      </w:pPr>
    </w:p>
    <w:p w14:paraId="1695CD46"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Where a disciplinary matter arises, the service manager will be responsible for carrying out the procedure, they will:</w:t>
      </w:r>
    </w:p>
    <w:p w14:paraId="0BF0B9DE" w14:textId="77777777" w:rsidR="00913A80" w:rsidRPr="00913A80" w:rsidRDefault="00913A80" w:rsidP="00913A80">
      <w:pPr>
        <w:pStyle w:val="BodyText2"/>
        <w:numPr>
          <w:ilvl w:val="0"/>
          <w:numId w:val="5"/>
        </w:numPr>
        <w:jc w:val="both"/>
        <w:rPr>
          <w:rFonts w:asciiTheme="minorHAnsi" w:hAnsiTheme="minorHAnsi"/>
          <w:bCs/>
          <w:sz w:val="22"/>
          <w:szCs w:val="22"/>
        </w:rPr>
      </w:pPr>
      <w:r w:rsidRPr="00913A80">
        <w:rPr>
          <w:rFonts w:asciiTheme="minorHAnsi" w:hAnsiTheme="minorHAnsi"/>
          <w:bCs/>
          <w:sz w:val="22"/>
          <w:szCs w:val="22"/>
        </w:rPr>
        <w:t>Establish the full facts promptly, before memory fades (if an investigatory meeting is held solely to establish the facts, the employee will be informed that it is not a disciplinary meeting)</w:t>
      </w:r>
    </w:p>
    <w:p w14:paraId="2D173F68" w14:textId="77777777" w:rsidR="00913A80" w:rsidRPr="00913A80" w:rsidRDefault="00913A80" w:rsidP="00913A80">
      <w:pPr>
        <w:pStyle w:val="BodyText2"/>
        <w:numPr>
          <w:ilvl w:val="0"/>
          <w:numId w:val="5"/>
        </w:numPr>
        <w:jc w:val="both"/>
        <w:rPr>
          <w:rFonts w:asciiTheme="minorHAnsi" w:hAnsiTheme="minorHAnsi"/>
          <w:bCs/>
          <w:sz w:val="22"/>
          <w:szCs w:val="22"/>
        </w:rPr>
      </w:pPr>
      <w:r w:rsidRPr="00913A80">
        <w:rPr>
          <w:rFonts w:asciiTheme="minorHAnsi" w:hAnsiTheme="minorHAnsi"/>
          <w:bCs/>
          <w:sz w:val="22"/>
          <w:szCs w:val="22"/>
        </w:rPr>
        <w:t>If there are witnesses, written statements will be taken at the earliest opportunity</w:t>
      </w:r>
    </w:p>
    <w:p w14:paraId="6FE856BD" w14:textId="77777777" w:rsidR="00913A80" w:rsidRPr="00913A80" w:rsidRDefault="00913A80" w:rsidP="00913A80">
      <w:pPr>
        <w:pStyle w:val="BodyText2"/>
        <w:numPr>
          <w:ilvl w:val="0"/>
          <w:numId w:val="5"/>
        </w:numPr>
        <w:jc w:val="both"/>
        <w:rPr>
          <w:rFonts w:asciiTheme="minorHAnsi" w:hAnsiTheme="minorHAnsi"/>
          <w:bCs/>
          <w:sz w:val="22"/>
          <w:szCs w:val="22"/>
        </w:rPr>
      </w:pPr>
      <w:r w:rsidRPr="00913A80">
        <w:rPr>
          <w:rFonts w:asciiTheme="minorHAnsi" w:hAnsiTheme="minorHAnsi"/>
          <w:bCs/>
          <w:sz w:val="22"/>
          <w:szCs w:val="22"/>
        </w:rPr>
        <w:t>Decide whether to drop the matter, deal with it informally or arrange for it to be handled formally (in this instance the service m</w:t>
      </w:r>
      <w:r>
        <w:rPr>
          <w:rFonts w:asciiTheme="minorHAnsi" w:hAnsiTheme="minorHAnsi"/>
          <w:bCs/>
          <w:sz w:val="22"/>
          <w:szCs w:val="22"/>
        </w:rPr>
        <w:t>anager will inform the director</w:t>
      </w:r>
      <w:r w:rsidRPr="00913A80">
        <w:rPr>
          <w:rFonts w:asciiTheme="minorHAnsi" w:hAnsiTheme="minorHAnsi"/>
          <w:bCs/>
          <w:sz w:val="22"/>
          <w:szCs w:val="22"/>
        </w:rPr>
        <w:t>)</w:t>
      </w:r>
    </w:p>
    <w:p w14:paraId="3F548852" w14:textId="77777777" w:rsidR="00913A80" w:rsidRPr="00913A80" w:rsidRDefault="00913A80" w:rsidP="00913A80">
      <w:pPr>
        <w:pStyle w:val="BodyText2"/>
        <w:jc w:val="both"/>
        <w:rPr>
          <w:rFonts w:asciiTheme="minorHAnsi" w:hAnsiTheme="minorHAnsi"/>
          <w:i/>
          <w:iCs/>
          <w:sz w:val="22"/>
          <w:szCs w:val="22"/>
        </w:rPr>
      </w:pPr>
    </w:p>
    <w:p w14:paraId="28FE8EC7" w14:textId="77777777" w:rsidR="00913A80" w:rsidRPr="00913A80" w:rsidRDefault="00913A80" w:rsidP="00913A80">
      <w:pPr>
        <w:pStyle w:val="BodyText2"/>
        <w:jc w:val="both"/>
        <w:rPr>
          <w:rFonts w:asciiTheme="minorHAnsi" w:hAnsiTheme="minorHAnsi"/>
          <w:b/>
          <w:i/>
          <w:iCs/>
          <w:sz w:val="22"/>
          <w:szCs w:val="22"/>
          <w:u w:val="single"/>
        </w:rPr>
      </w:pPr>
      <w:r w:rsidRPr="00913A80">
        <w:rPr>
          <w:rFonts w:asciiTheme="minorHAnsi" w:hAnsiTheme="minorHAnsi"/>
          <w:b/>
          <w:i/>
          <w:iCs/>
          <w:sz w:val="22"/>
          <w:szCs w:val="22"/>
          <w:u w:val="single"/>
        </w:rPr>
        <w:t>Informal Action</w:t>
      </w:r>
    </w:p>
    <w:p w14:paraId="48B82BBA" w14:textId="77777777" w:rsidR="00913A80" w:rsidRPr="00913A80" w:rsidRDefault="00913A80" w:rsidP="00913A80">
      <w:pPr>
        <w:pStyle w:val="BodyText2"/>
        <w:numPr>
          <w:ilvl w:val="0"/>
          <w:numId w:val="6"/>
        </w:numPr>
        <w:jc w:val="both"/>
        <w:rPr>
          <w:rFonts w:asciiTheme="minorHAnsi" w:hAnsiTheme="minorHAnsi"/>
          <w:bCs/>
          <w:sz w:val="22"/>
          <w:szCs w:val="22"/>
        </w:rPr>
      </w:pPr>
      <w:r w:rsidRPr="00913A80">
        <w:rPr>
          <w:rFonts w:asciiTheme="minorHAnsi" w:hAnsiTheme="minorHAnsi"/>
          <w:bCs/>
          <w:sz w:val="22"/>
          <w:szCs w:val="22"/>
        </w:rPr>
        <w:t>The service manager will discuss the issue with the employee confidentially; this will be recorded in the employee’s supervision book and signed by both parties.</w:t>
      </w:r>
    </w:p>
    <w:p w14:paraId="5C726AB1" w14:textId="77777777" w:rsidR="00913A80" w:rsidRPr="00913A80" w:rsidRDefault="00913A80" w:rsidP="00913A80">
      <w:pPr>
        <w:pStyle w:val="BodyText2"/>
        <w:jc w:val="both"/>
        <w:rPr>
          <w:rFonts w:asciiTheme="minorHAnsi" w:hAnsiTheme="minorHAnsi"/>
          <w:bCs/>
          <w:sz w:val="22"/>
          <w:szCs w:val="22"/>
        </w:rPr>
      </w:pPr>
    </w:p>
    <w:p w14:paraId="2C73E643" w14:textId="77777777" w:rsidR="00913A80" w:rsidRPr="00913A80" w:rsidRDefault="00913A80" w:rsidP="00913A80">
      <w:pPr>
        <w:pStyle w:val="BodyText2"/>
        <w:jc w:val="both"/>
        <w:rPr>
          <w:rFonts w:asciiTheme="minorHAnsi" w:hAnsiTheme="minorHAnsi"/>
          <w:b/>
          <w:i/>
          <w:iCs/>
          <w:sz w:val="22"/>
          <w:szCs w:val="22"/>
          <w:u w:val="single"/>
        </w:rPr>
      </w:pPr>
      <w:r w:rsidRPr="00913A80">
        <w:rPr>
          <w:rFonts w:asciiTheme="minorHAnsi" w:hAnsiTheme="minorHAnsi"/>
          <w:b/>
          <w:i/>
          <w:iCs/>
          <w:sz w:val="22"/>
          <w:szCs w:val="22"/>
          <w:u w:val="single"/>
        </w:rPr>
        <w:t>Suspension</w:t>
      </w:r>
    </w:p>
    <w:p w14:paraId="755569A2"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In certain cases, for example those involving gross misconduct i.e. allegations of abuse; My Support and Care Services Ltd will suspend an employee with full pay whilst an investigation is conducted.  This will not be considered as a disciplinary action.</w:t>
      </w:r>
    </w:p>
    <w:p w14:paraId="68C26F20" w14:textId="77777777" w:rsidR="00913A80" w:rsidRPr="00913A80" w:rsidRDefault="00913A80" w:rsidP="00913A80">
      <w:pPr>
        <w:pStyle w:val="BodyText2"/>
        <w:jc w:val="both"/>
        <w:rPr>
          <w:rFonts w:asciiTheme="minorHAnsi" w:hAnsiTheme="minorHAnsi"/>
          <w:b/>
          <w:bCs/>
          <w:sz w:val="22"/>
          <w:szCs w:val="22"/>
        </w:rPr>
      </w:pPr>
    </w:p>
    <w:p w14:paraId="062E0176" w14:textId="77777777" w:rsidR="00913A80" w:rsidRPr="00913A80" w:rsidRDefault="00913A80" w:rsidP="00913A80">
      <w:pPr>
        <w:pStyle w:val="BodyText2"/>
        <w:jc w:val="both"/>
        <w:rPr>
          <w:rFonts w:asciiTheme="minorHAnsi" w:hAnsiTheme="minorHAnsi"/>
          <w:b/>
          <w:i/>
          <w:iCs/>
          <w:sz w:val="22"/>
          <w:szCs w:val="22"/>
          <w:u w:val="single"/>
        </w:rPr>
      </w:pPr>
      <w:r w:rsidRPr="00913A80">
        <w:rPr>
          <w:rFonts w:asciiTheme="minorHAnsi" w:hAnsiTheme="minorHAnsi"/>
          <w:b/>
          <w:i/>
          <w:iCs/>
          <w:sz w:val="22"/>
          <w:szCs w:val="22"/>
          <w:u w:val="single"/>
        </w:rPr>
        <w:t>Formal Action</w:t>
      </w:r>
    </w:p>
    <w:p w14:paraId="2DFAAF62" w14:textId="77777777" w:rsidR="00913A80" w:rsidRPr="00913A80" w:rsidRDefault="00913A80" w:rsidP="00913A80">
      <w:pPr>
        <w:pStyle w:val="BodyText2"/>
        <w:jc w:val="both"/>
        <w:rPr>
          <w:rFonts w:asciiTheme="minorHAnsi" w:hAnsiTheme="minorHAnsi"/>
          <w:i/>
          <w:iCs/>
          <w:sz w:val="22"/>
          <w:szCs w:val="22"/>
        </w:rPr>
      </w:pPr>
      <w:r w:rsidRPr="00913A80">
        <w:rPr>
          <w:rFonts w:asciiTheme="minorHAnsi" w:hAnsiTheme="minorHAnsi"/>
          <w:bCs/>
          <w:sz w:val="22"/>
          <w:szCs w:val="22"/>
        </w:rPr>
        <w:t>The service manager will inform the employee, in writing, of the following:</w:t>
      </w:r>
    </w:p>
    <w:p w14:paraId="05272031" w14:textId="77777777" w:rsidR="00913A80" w:rsidRPr="00913A80" w:rsidRDefault="00913A80" w:rsidP="00913A80">
      <w:pPr>
        <w:pStyle w:val="BodyText2"/>
        <w:numPr>
          <w:ilvl w:val="0"/>
          <w:numId w:val="6"/>
        </w:numPr>
        <w:jc w:val="both"/>
        <w:rPr>
          <w:rFonts w:asciiTheme="minorHAnsi" w:hAnsiTheme="minorHAnsi"/>
          <w:i/>
          <w:iCs/>
          <w:sz w:val="22"/>
          <w:szCs w:val="22"/>
        </w:rPr>
      </w:pPr>
      <w:r w:rsidRPr="00913A80">
        <w:rPr>
          <w:rFonts w:asciiTheme="minorHAnsi" w:hAnsiTheme="minorHAnsi"/>
          <w:bCs/>
          <w:sz w:val="22"/>
          <w:szCs w:val="22"/>
        </w:rPr>
        <w:t>What they are considered to have done wrong and the reasons why it is not acceptable</w:t>
      </w:r>
    </w:p>
    <w:p w14:paraId="490AA642" w14:textId="77777777" w:rsidR="00913A80" w:rsidRPr="00913A80" w:rsidRDefault="00913A80" w:rsidP="00913A80">
      <w:pPr>
        <w:pStyle w:val="BodyText2"/>
        <w:numPr>
          <w:ilvl w:val="0"/>
          <w:numId w:val="6"/>
        </w:numPr>
        <w:jc w:val="both"/>
        <w:rPr>
          <w:rFonts w:asciiTheme="minorHAnsi" w:hAnsiTheme="minorHAnsi"/>
          <w:i/>
          <w:iCs/>
          <w:sz w:val="22"/>
          <w:szCs w:val="22"/>
        </w:rPr>
      </w:pPr>
      <w:r w:rsidRPr="00913A80">
        <w:rPr>
          <w:rFonts w:asciiTheme="minorHAnsi" w:hAnsiTheme="minorHAnsi"/>
          <w:bCs/>
          <w:sz w:val="22"/>
          <w:szCs w:val="22"/>
        </w:rPr>
        <w:t xml:space="preserve">Inviting them to a meeting where the issue/s can be discussed </w:t>
      </w:r>
    </w:p>
    <w:p w14:paraId="3898FD21" w14:textId="77777777" w:rsidR="00913A80" w:rsidRPr="00913A80" w:rsidRDefault="00913A80" w:rsidP="00913A80">
      <w:pPr>
        <w:pStyle w:val="BodyText2"/>
        <w:numPr>
          <w:ilvl w:val="0"/>
          <w:numId w:val="6"/>
        </w:numPr>
        <w:jc w:val="both"/>
        <w:rPr>
          <w:rFonts w:asciiTheme="minorHAnsi" w:hAnsiTheme="minorHAnsi"/>
          <w:i/>
          <w:iCs/>
          <w:sz w:val="22"/>
          <w:szCs w:val="22"/>
        </w:rPr>
      </w:pPr>
      <w:r w:rsidRPr="00913A80">
        <w:rPr>
          <w:rFonts w:asciiTheme="minorHAnsi" w:hAnsiTheme="minorHAnsi"/>
          <w:bCs/>
          <w:sz w:val="22"/>
          <w:szCs w:val="22"/>
        </w:rPr>
        <w:t>Their right to be accompanied at the meeting (colleague, union member)</w:t>
      </w:r>
    </w:p>
    <w:p w14:paraId="6033BBF2"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 xml:space="preserve">The length between written notification and the meeting will be long enough to allow the employee to prepare but not so long that memories fade. </w:t>
      </w:r>
    </w:p>
    <w:p w14:paraId="3BBE0E67" w14:textId="77777777" w:rsidR="00913A80" w:rsidRPr="00913A80" w:rsidRDefault="00913A80" w:rsidP="00913A80">
      <w:pPr>
        <w:pStyle w:val="BodyText2"/>
        <w:jc w:val="both"/>
        <w:rPr>
          <w:rFonts w:asciiTheme="minorHAnsi" w:hAnsiTheme="minorHAnsi"/>
          <w:bCs/>
          <w:sz w:val="22"/>
          <w:szCs w:val="22"/>
        </w:rPr>
      </w:pPr>
    </w:p>
    <w:p w14:paraId="053B56F2" w14:textId="77777777"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bCs/>
          <w:sz w:val="22"/>
          <w:szCs w:val="22"/>
        </w:rPr>
        <w:t>At the meeting:</w:t>
      </w:r>
    </w:p>
    <w:p w14:paraId="50832701" w14:textId="77777777" w:rsidR="00913A80" w:rsidRPr="00913A80" w:rsidRDefault="00913A80" w:rsidP="00913A80">
      <w:pPr>
        <w:pStyle w:val="BodyText2"/>
        <w:numPr>
          <w:ilvl w:val="0"/>
          <w:numId w:val="7"/>
        </w:numPr>
        <w:jc w:val="both"/>
        <w:rPr>
          <w:rFonts w:asciiTheme="minorHAnsi" w:hAnsiTheme="minorHAnsi"/>
          <w:bCs/>
          <w:sz w:val="22"/>
          <w:szCs w:val="22"/>
        </w:rPr>
      </w:pPr>
      <w:r w:rsidRPr="00913A80">
        <w:rPr>
          <w:rFonts w:asciiTheme="minorHAnsi" w:hAnsiTheme="minorHAnsi"/>
          <w:bCs/>
          <w:sz w:val="22"/>
          <w:szCs w:val="22"/>
        </w:rPr>
        <w:t>The service manager will explain the complaint against the employee and go through the evidence gathered</w:t>
      </w:r>
    </w:p>
    <w:p w14:paraId="527C27D4" w14:textId="77777777" w:rsidR="00913A80" w:rsidRPr="00913A80" w:rsidRDefault="00913A80" w:rsidP="00913A80">
      <w:pPr>
        <w:pStyle w:val="BodyText2"/>
        <w:numPr>
          <w:ilvl w:val="0"/>
          <w:numId w:val="7"/>
        </w:numPr>
        <w:jc w:val="both"/>
        <w:rPr>
          <w:rFonts w:asciiTheme="minorHAnsi" w:hAnsiTheme="minorHAnsi"/>
          <w:bCs/>
          <w:sz w:val="22"/>
          <w:szCs w:val="22"/>
        </w:rPr>
      </w:pPr>
      <w:r w:rsidRPr="00913A80">
        <w:rPr>
          <w:rFonts w:asciiTheme="minorHAnsi" w:hAnsiTheme="minorHAnsi"/>
          <w:bCs/>
          <w:sz w:val="22"/>
          <w:szCs w:val="22"/>
        </w:rPr>
        <w:t>The employee will be allowed to set out their case and answer any allegations that have been made, ask any questions, present evidence and call witnesses and given an opportunity to raise points about any information provided by witnesses.</w:t>
      </w:r>
    </w:p>
    <w:p w14:paraId="0010E163"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
          <w:bCs/>
          <w:sz w:val="22"/>
          <w:szCs w:val="22"/>
        </w:rPr>
        <w:t>Outcome and Actions from Meeting</w:t>
      </w:r>
      <w:r w:rsidRPr="00913A80">
        <w:rPr>
          <w:rFonts w:asciiTheme="minorHAnsi" w:hAnsiTheme="minorHAnsi"/>
          <w:bCs/>
          <w:sz w:val="22"/>
          <w:szCs w:val="22"/>
        </w:rPr>
        <w:t>:</w:t>
      </w:r>
    </w:p>
    <w:p w14:paraId="22A33FA0"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 xml:space="preserve">The service manager must decide whether disciplinary action is justified, and what action to take, if any and the employee must be informed of the decision. </w:t>
      </w:r>
    </w:p>
    <w:p w14:paraId="6BCC9A7E" w14:textId="77777777" w:rsidR="00913A80" w:rsidRPr="00913A80" w:rsidRDefault="00913A80" w:rsidP="00913A80">
      <w:pPr>
        <w:pStyle w:val="BodyText2"/>
        <w:jc w:val="both"/>
        <w:rPr>
          <w:rFonts w:asciiTheme="minorHAnsi" w:hAnsiTheme="minorHAnsi"/>
          <w:bCs/>
          <w:sz w:val="22"/>
          <w:szCs w:val="22"/>
        </w:rPr>
      </w:pPr>
    </w:p>
    <w:p w14:paraId="234FB22F" w14:textId="77777777"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bCs/>
          <w:sz w:val="22"/>
          <w:szCs w:val="22"/>
        </w:rPr>
        <w:t>The disciplinary actions are as follows:</w:t>
      </w:r>
    </w:p>
    <w:p w14:paraId="437389D1" w14:textId="77777777" w:rsidR="00913A80" w:rsidRPr="00913A80" w:rsidRDefault="00913A80" w:rsidP="00913A80">
      <w:pPr>
        <w:pStyle w:val="BodyText2"/>
        <w:jc w:val="both"/>
        <w:rPr>
          <w:rFonts w:asciiTheme="minorHAnsi" w:hAnsiTheme="minorHAnsi"/>
          <w:b/>
          <w:bCs/>
          <w:sz w:val="22"/>
          <w:szCs w:val="22"/>
        </w:rPr>
      </w:pPr>
    </w:p>
    <w:p w14:paraId="427B0179" w14:textId="77777777" w:rsidR="00913A80" w:rsidRPr="00913A80" w:rsidRDefault="00913A80" w:rsidP="00913A80">
      <w:pPr>
        <w:pStyle w:val="BodyText2"/>
        <w:numPr>
          <w:ilvl w:val="0"/>
          <w:numId w:val="8"/>
        </w:numPr>
        <w:jc w:val="both"/>
        <w:rPr>
          <w:rFonts w:asciiTheme="minorHAnsi" w:hAnsiTheme="minorHAnsi"/>
          <w:bCs/>
          <w:sz w:val="22"/>
          <w:szCs w:val="22"/>
        </w:rPr>
      </w:pPr>
      <w:r w:rsidRPr="00913A80">
        <w:rPr>
          <w:rFonts w:asciiTheme="minorHAnsi" w:hAnsiTheme="minorHAnsi"/>
          <w:b/>
          <w:i/>
          <w:iCs/>
          <w:sz w:val="22"/>
          <w:szCs w:val="22"/>
        </w:rPr>
        <w:t>Formal verbal warning</w:t>
      </w:r>
      <w:r w:rsidRPr="00913A80">
        <w:rPr>
          <w:rFonts w:asciiTheme="minorHAnsi" w:hAnsiTheme="minorHAnsi"/>
          <w:i/>
          <w:iCs/>
          <w:sz w:val="22"/>
          <w:szCs w:val="22"/>
        </w:rPr>
        <w:t xml:space="preserve"> </w:t>
      </w:r>
      <w:r w:rsidRPr="00913A80">
        <w:rPr>
          <w:rFonts w:asciiTheme="minorHAnsi" w:hAnsiTheme="minorHAnsi"/>
          <w:b/>
          <w:bCs/>
          <w:sz w:val="22"/>
          <w:szCs w:val="22"/>
        </w:rPr>
        <w:t xml:space="preserve">– </w:t>
      </w:r>
      <w:r w:rsidRPr="00913A80">
        <w:rPr>
          <w:rFonts w:asciiTheme="minorHAnsi" w:hAnsiTheme="minorHAnsi"/>
          <w:bCs/>
          <w:sz w:val="22"/>
          <w:szCs w:val="22"/>
        </w:rPr>
        <w:t>will be issued if the employee is deemed as performing unsatisfactorily.  The warning will set out the performance problem, the improvement that is required, and the timescale for achieving this improvement, a review date, and any support that My Support and Care Services Ltd will provide to the employee. Failure for performance to improve could lead to final written warning and ultimately, dismissal.</w:t>
      </w:r>
    </w:p>
    <w:p w14:paraId="03F4640A" w14:textId="77777777" w:rsidR="00913A80" w:rsidRPr="00913A80" w:rsidRDefault="00913A80" w:rsidP="00913A80">
      <w:pPr>
        <w:pStyle w:val="BodyText2"/>
        <w:ind w:left="360"/>
        <w:jc w:val="both"/>
        <w:rPr>
          <w:rFonts w:asciiTheme="minorHAnsi" w:hAnsiTheme="minorHAnsi"/>
          <w:sz w:val="22"/>
          <w:szCs w:val="22"/>
        </w:rPr>
      </w:pPr>
      <w:r w:rsidRPr="00913A80">
        <w:rPr>
          <w:rFonts w:asciiTheme="minorHAnsi" w:hAnsiTheme="minorHAnsi"/>
          <w:i/>
          <w:iCs/>
          <w:sz w:val="22"/>
          <w:szCs w:val="22"/>
        </w:rPr>
        <w:t>A record of the warning will be kept on an employee’s personnel file and used to monitor and review performance over an agreed time.</w:t>
      </w:r>
    </w:p>
    <w:p w14:paraId="51AE8862" w14:textId="77777777" w:rsidR="00913A80" w:rsidRPr="00913A80" w:rsidRDefault="00913A80" w:rsidP="00913A80">
      <w:pPr>
        <w:pStyle w:val="BodyText2"/>
        <w:jc w:val="both"/>
        <w:rPr>
          <w:rFonts w:asciiTheme="minorHAnsi" w:hAnsiTheme="minorHAnsi"/>
          <w:b/>
          <w:bCs/>
          <w:sz w:val="22"/>
          <w:szCs w:val="22"/>
        </w:rPr>
      </w:pPr>
    </w:p>
    <w:p w14:paraId="2FB2ECA6" w14:textId="77777777" w:rsidR="00913A80" w:rsidRPr="00913A80" w:rsidRDefault="00913A80" w:rsidP="00913A80">
      <w:pPr>
        <w:pStyle w:val="BodyText2"/>
        <w:numPr>
          <w:ilvl w:val="0"/>
          <w:numId w:val="8"/>
        </w:numPr>
        <w:jc w:val="both"/>
        <w:rPr>
          <w:rFonts w:asciiTheme="minorHAnsi" w:hAnsiTheme="minorHAnsi"/>
          <w:bCs/>
          <w:sz w:val="22"/>
          <w:szCs w:val="22"/>
        </w:rPr>
      </w:pPr>
      <w:r w:rsidRPr="00913A80">
        <w:rPr>
          <w:rFonts w:asciiTheme="minorHAnsi" w:hAnsiTheme="minorHAnsi"/>
          <w:b/>
          <w:i/>
          <w:iCs/>
          <w:sz w:val="22"/>
          <w:szCs w:val="22"/>
        </w:rPr>
        <w:t>Formal written warning</w:t>
      </w:r>
      <w:r w:rsidRPr="00913A80">
        <w:rPr>
          <w:rFonts w:asciiTheme="minorHAnsi" w:hAnsiTheme="minorHAnsi"/>
          <w:b/>
          <w:bCs/>
          <w:sz w:val="22"/>
          <w:szCs w:val="22"/>
        </w:rPr>
        <w:t xml:space="preserve"> – </w:t>
      </w:r>
      <w:r w:rsidRPr="00913A80">
        <w:rPr>
          <w:rFonts w:asciiTheme="minorHAnsi" w:hAnsiTheme="minorHAnsi"/>
          <w:bCs/>
          <w:sz w:val="22"/>
          <w:szCs w:val="22"/>
        </w:rPr>
        <w:t>will be issued if the employee is deemed to be guilty of serious misconduct.  The warning will set out the nature of the misconduct, why it is not acceptable and the change in behaviour required.  Failure for behaviour to improve could lead to final written warning and ultimately, dismissal.</w:t>
      </w:r>
    </w:p>
    <w:p w14:paraId="7E2D55FF" w14:textId="77777777" w:rsidR="00913A80" w:rsidRPr="00913A80" w:rsidRDefault="00913A80" w:rsidP="00913A80">
      <w:pPr>
        <w:pStyle w:val="BodyText2"/>
        <w:ind w:left="360"/>
        <w:jc w:val="both"/>
        <w:rPr>
          <w:rFonts w:asciiTheme="minorHAnsi" w:hAnsiTheme="minorHAnsi"/>
          <w:bCs/>
          <w:sz w:val="22"/>
          <w:szCs w:val="22"/>
        </w:rPr>
      </w:pPr>
      <w:r w:rsidRPr="00913A80">
        <w:rPr>
          <w:rFonts w:asciiTheme="minorHAnsi" w:hAnsiTheme="minorHAnsi"/>
          <w:bCs/>
          <w:sz w:val="22"/>
          <w:szCs w:val="22"/>
        </w:rPr>
        <w:t xml:space="preserve">Employees can appeal against the decision – see </w:t>
      </w:r>
      <w:r w:rsidRPr="00913A80">
        <w:rPr>
          <w:rFonts w:asciiTheme="minorHAnsi" w:hAnsiTheme="minorHAnsi"/>
          <w:bCs/>
          <w:i/>
          <w:iCs/>
          <w:sz w:val="22"/>
          <w:szCs w:val="22"/>
        </w:rPr>
        <w:t>‘Appeals Process’</w:t>
      </w:r>
      <w:r w:rsidRPr="00913A80">
        <w:rPr>
          <w:rFonts w:asciiTheme="minorHAnsi" w:hAnsiTheme="minorHAnsi"/>
          <w:bCs/>
          <w:sz w:val="22"/>
          <w:szCs w:val="22"/>
        </w:rPr>
        <w:t xml:space="preserve"> further on in this document.</w:t>
      </w:r>
    </w:p>
    <w:p w14:paraId="2C491298" w14:textId="77777777" w:rsidR="00913A80" w:rsidRPr="00913A80" w:rsidRDefault="00913A80" w:rsidP="00913A80">
      <w:pPr>
        <w:pStyle w:val="BodyText2"/>
        <w:ind w:left="360"/>
        <w:jc w:val="both"/>
        <w:rPr>
          <w:rFonts w:asciiTheme="minorHAnsi" w:hAnsiTheme="minorHAnsi"/>
          <w:i/>
          <w:iCs/>
          <w:sz w:val="22"/>
          <w:szCs w:val="22"/>
        </w:rPr>
      </w:pPr>
      <w:r w:rsidRPr="00913A80">
        <w:rPr>
          <w:rFonts w:asciiTheme="minorHAnsi" w:hAnsiTheme="minorHAnsi"/>
          <w:i/>
          <w:iCs/>
          <w:sz w:val="22"/>
          <w:szCs w:val="22"/>
        </w:rPr>
        <w:t>A record of the warning will be kept on an employee’s personnel file; it will be disregarded for disciplinary purposes after six months (unless otherwise stated by the service manager)</w:t>
      </w:r>
    </w:p>
    <w:p w14:paraId="0A5B2DE9" w14:textId="77777777" w:rsidR="00913A80" w:rsidRPr="00913A80" w:rsidRDefault="00913A80" w:rsidP="00913A80">
      <w:pPr>
        <w:pStyle w:val="BodyText2"/>
        <w:ind w:left="360"/>
        <w:jc w:val="both"/>
        <w:rPr>
          <w:rFonts w:asciiTheme="minorHAnsi" w:hAnsiTheme="minorHAnsi"/>
          <w:b/>
          <w:bCs/>
          <w:sz w:val="22"/>
          <w:szCs w:val="22"/>
        </w:rPr>
      </w:pPr>
    </w:p>
    <w:p w14:paraId="66FCEB34" w14:textId="77777777" w:rsidR="00913A80" w:rsidRPr="00913A80" w:rsidRDefault="00913A80" w:rsidP="00913A80">
      <w:pPr>
        <w:pStyle w:val="BodyText2"/>
        <w:numPr>
          <w:ilvl w:val="0"/>
          <w:numId w:val="8"/>
        </w:numPr>
        <w:jc w:val="both"/>
        <w:rPr>
          <w:rFonts w:asciiTheme="minorHAnsi" w:hAnsiTheme="minorHAnsi"/>
          <w:i/>
          <w:iCs/>
          <w:sz w:val="22"/>
          <w:szCs w:val="22"/>
        </w:rPr>
      </w:pPr>
      <w:r w:rsidRPr="00913A80">
        <w:rPr>
          <w:rFonts w:asciiTheme="minorHAnsi" w:hAnsiTheme="minorHAnsi"/>
          <w:b/>
          <w:i/>
          <w:iCs/>
          <w:sz w:val="22"/>
          <w:szCs w:val="22"/>
        </w:rPr>
        <w:t>Final written warning</w:t>
      </w:r>
      <w:r w:rsidRPr="00913A80">
        <w:rPr>
          <w:rFonts w:asciiTheme="minorHAnsi" w:hAnsiTheme="minorHAnsi"/>
          <w:b/>
          <w:bCs/>
          <w:sz w:val="22"/>
          <w:szCs w:val="22"/>
        </w:rPr>
        <w:t xml:space="preserve"> – </w:t>
      </w:r>
      <w:r w:rsidRPr="00913A80">
        <w:rPr>
          <w:rFonts w:asciiTheme="minorHAnsi" w:hAnsiTheme="minorHAnsi"/>
          <w:bCs/>
          <w:sz w:val="22"/>
          <w:szCs w:val="22"/>
        </w:rPr>
        <w:t>will be issued if there is a failure to improve performance or change behaviour as outlined the first two formal stages or where the offence is deemed sufficiently</w:t>
      </w:r>
      <w:r w:rsidRPr="00913A80">
        <w:rPr>
          <w:rFonts w:asciiTheme="minorHAnsi" w:hAnsiTheme="minorHAnsi"/>
          <w:b/>
          <w:bCs/>
          <w:sz w:val="22"/>
          <w:szCs w:val="22"/>
        </w:rPr>
        <w:t xml:space="preserve"> </w:t>
      </w:r>
      <w:r w:rsidRPr="00913A80">
        <w:rPr>
          <w:rFonts w:asciiTheme="minorHAnsi" w:hAnsiTheme="minorHAnsi"/>
          <w:bCs/>
          <w:sz w:val="22"/>
          <w:szCs w:val="22"/>
        </w:rPr>
        <w:t>serious.  The warning will give details of, and grounds for the complaint, it will also warn the employee that failure to improve performance or modify behaviour may lead to dismissal or some other penalty.</w:t>
      </w:r>
    </w:p>
    <w:p w14:paraId="0FD82680" w14:textId="77777777" w:rsidR="00913A80" w:rsidRPr="00913A80" w:rsidRDefault="00913A80" w:rsidP="00913A80">
      <w:pPr>
        <w:pStyle w:val="BodyText2"/>
        <w:ind w:left="360"/>
        <w:jc w:val="both"/>
        <w:rPr>
          <w:rFonts w:asciiTheme="minorHAnsi" w:hAnsiTheme="minorHAnsi"/>
          <w:bCs/>
          <w:sz w:val="22"/>
          <w:szCs w:val="22"/>
        </w:rPr>
      </w:pPr>
      <w:r w:rsidRPr="00913A80">
        <w:rPr>
          <w:rFonts w:asciiTheme="minorHAnsi" w:hAnsiTheme="minorHAnsi"/>
          <w:bCs/>
          <w:sz w:val="22"/>
          <w:szCs w:val="22"/>
        </w:rPr>
        <w:t xml:space="preserve">Employees can appeal against the decision – see </w:t>
      </w:r>
      <w:r w:rsidRPr="00913A80">
        <w:rPr>
          <w:rFonts w:asciiTheme="minorHAnsi" w:hAnsiTheme="minorHAnsi"/>
          <w:bCs/>
          <w:i/>
          <w:iCs/>
          <w:sz w:val="22"/>
          <w:szCs w:val="22"/>
        </w:rPr>
        <w:t>‘Appeals Process’</w:t>
      </w:r>
      <w:r w:rsidRPr="00913A80">
        <w:rPr>
          <w:rFonts w:asciiTheme="minorHAnsi" w:hAnsiTheme="minorHAnsi"/>
          <w:bCs/>
          <w:sz w:val="22"/>
          <w:szCs w:val="22"/>
        </w:rPr>
        <w:t xml:space="preserve"> further on in this document.</w:t>
      </w:r>
    </w:p>
    <w:p w14:paraId="7249B298" w14:textId="5E9830BE" w:rsidR="00913A80" w:rsidRDefault="00913A80" w:rsidP="00913A80">
      <w:pPr>
        <w:pStyle w:val="BodyText2"/>
        <w:ind w:left="360"/>
        <w:jc w:val="both"/>
        <w:rPr>
          <w:rFonts w:asciiTheme="minorHAnsi" w:hAnsiTheme="minorHAnsi"/>
          <w:i/>
          <w:iCs/>
          <w:sz w:val="22"/>
          <w:szCs w:val="22"/>
        </w:rPr>
      </w:pPr>
      <w:r w:rsidRPr="00913A80">
        <w:rPr>
          <w:rFonts w:asciiTheme="minorHAnsi" w:hAnsiTheme="minorHAnsi"/>
          <w:i/>
          <w:iCs/>
          <w:sz w:val="22"/>
          <w:szCs w:val="22"/>
        </w:rPr>
        <w:t>A record of the warning will be kept on an employee’s personnel file; it will be disregarded for disciplinary purposes after twelve months (unless otherwise stated by the service manager)</w:t>
      </w:r>
    </w:p>
    <w:p w14:paraId="0F92C710" w14:textId="0CEB62B8" w:rsidR="007705C9" w:rsidRDefault="007705C9" w:rsidP="00913A80">
      <w:pPr>
        <w:pStyle w:val="BodyText2"/>
        <w:ind w:left="360"/>
        <w:jc w:val="both"/>
        <w:rPr>
          <w:rFonts w:asciiTheme="minorHAnsi" w:hAnsiTheme="minorHAnsi"/>
          <w:i/>
          <w:iCs/>
          <w:sz w:val="22"/>
          <w:szCs w:val="22"/>
        </w:rPr>
      </w:pPr>
    </w:p>
    <w:p w14:paraId="3D36DF45" w14:textId="7D203D45" w:rsidR="007705C9" w:rsidRDefault="007705C9" w:rsidP="00913A80">
      <w:pPr>
        <w:pStyle w:val="BodyText2"/>
        <w:ind w:left="360"/>
        <w:jc w:val="both"/>
        <w:rPr>
          <w:rFonts w:asciiTheme="minorHAnsi" w:hAnsiTheme="minorHAnsi"/>
          <w:i/>
          <w:iCs/>
          <w:sz w:val="22"/>
          <w:szCs w:val="22"/>
        </w:rPr>
      </w:pPr>
    </w:p>
    <w:p w14:paraId="58DB6CC9" w14:textId="77777777" w:rsidR="007705C9" w:rsidRPr="00913A80" w:rsidRDefault="007705C9" w:rsidP="00913A80">
      <w:pPr>
        <w:pStyle w:val="BodyText2"/>
        <w:ind w:left="360"/>
        <w:jc w:val="both"/>
        <w:rPr>
          <w:rFonts w:asciiTheme="minorHAnsi" w:hAnsiTheme="minorHAnsi"/>
          <w:i/>
          <w:iCs/>
          <w:sz w:val="22"/>
          <w:szCs w:val="22"/>
        </w:rPr>
      </w:pPr>
      <w:bookmarkStart w:id="0" w:name="_GoBack"/>
      <w:bookmarkEnd w:id="0"/>
    </w:p>
    <w:p w14:paraId="105576F8" w14:textId="77777777" w:rsidR="00913A80" w:rsidRPr="00913A80" w:rsidRDefault="00913A80" w:rsidP="00913A80">
      <w:pPr>
        <w:pStyle w:val="BodyText2"/>
        <w:jc w:val="both"/>
        <w:rPr>
          <w:rFonts w:asciiTheme="minorHAnsi" w:hAnsiTheme="minorHAnsi"/>
          <w:b/>
          <w:bCs/>
          <w:sz w:val="22"/>
          <w:szCs w:val="22"/>
        </w:rPr>
      </w:pPr>
    </w:p>
    <w:p w14:paraId="39C1C469" w14:textId="77777777" w:rsidR="00913A80" w:rsidRPr="00913A80" w:rsidRDefault="00913A80" w:rsidP="00913A80">
      <w:pPr>
        <w:pStyle w:val="BodyText2"/>
        <w:numPr>
          <w:ilvl w:val="0"/>
          <w:numId w:val="8"/>
        </w:numPr>
        <w:jc w:val="both"/>
        <w:rPr>
          <w:rFonts w:asciiTheme="minorHAnsi" w:hAnsiTheme="minorHAnsi"/>
          <w:sz w:val="22"/>
          <w:szCs w:val="22"/>
        </w:rPr>
      </w:pPr>
      <w:r w:rsidRPr="00913A80">
        <w:rPr>
          <w:rFonts w:asciiTheme="minorHAnsi" w:hAnsiTheme="minorHAnsi"/>
          <w:b/>
          <w:sz w:val="22"/>
          <w:szCs w:val="22"/>
        </w:rPr>
        <w:lastRenderedPageBreak/>
        <w:t>Dismissal or Other Penalties</w:t>
      </w:r>
      <w:r w:rsidRPr="00913A80">
        <w:rPr>
          <w:rFonts w:asciiTheme="minorHAnsi" w:hAnsiTheme="minorHAnsi"/>
          <w:sz w:val="22"/>
          <w:szCs w:val="22"/>
        </w:rPr>
        <w:t xml:space="preserve"> – </w:t>
      </w:r>
      <w:r w:rsidRPr="00913A80">
        <w:rPr>
          <w:rFonts w:asciiTheme="minorHAnsi" w:hAnsiTheme="minorHAnsi"/>
          <w:bCs/>
          <w:sz w:val="22"/>
          <w:szCs w:val="22"/>
        </w:rPr>
        <w:t>a decision to dismiss an employee or implement any other penalties such as demotion or loss of seniority / pay will only be taken by the s</w:t>
      </w:r>
      <w:r>
        <w:rPr>
          <w:rFonts w:asciiTheme="minorHAnsi" w:hAnsiTheme="minorHAnsi"/>
          <w:bCs/>
          <w:sz w:val="22"/>
          <w:szCs w:val="22"/>
        </w:rPr>
        <w:t>ervice manager and the director</w:t>
      </w:r>
      <w:r w:rsidRPr="00913A80">
        <w:rPr>
          <w:rFonts w:asciiTheme="minorHAnsi" w:hAnsiTheme="minorHAnsi"/>
          <w:bCs/>
          <w:sz w:val="22"/>
          <w:szCs w:val="22"/>
        </w:rPr>
        <w:t xml:space="preserve"> of My Support and Care Services Ltd.  The employee will receive written confirmation of this including the reasons for dismissal, the appropriate period of notice, the date on which the contract of employment will terminate and their right of appeal</w:t>
      </w:r>
    </w:p>
    <w:p w14:paraId="5998D273" w14:textId="77777777" w:rsidR="00913A80" w:rsidRPr="00913A80" w:rsidRDefault="00913A80" w:rsidP="00913A80">
      <w:pPr>
        <w:pStyle w:val="BodyText2"/>
        <w:jc w:val="both"/>
        <w:rPr>
          <w:rFonts w:asciiTheme="minorHAnsi" w:hAnsiTheme="minorHAnsi"/>
          <w:bCs/>
          <w:sz w:val="22"/>
          <w:szCs w:val="22"/>
        </w:rPr>
      </w:pPr>
    </w:p>
    <w:p w14:paraId="56CE6B9B" w14:textId="77777777" w:rsidR="00913A80" w:rsidRPr="00913A80" w:rsidRDefault="00913A80" w:rsidP="00913A80">
      <w:pPr>
        <w:pStyle w:val="BodyText2"/>
        <w:jc w:val="both"/>
        <w:rPr>
          <w:rFonts w:asciiTheme="minorHAnsi" w:hAnsiTheme="minorHAnsi"/>
          <w:b/>
          <w:bCs/>
          <w:sz w:val="22"/>
          <w:szCs w:val="22"/>
          <w:u w:val="single"/>
        </w:rPr>
      </w:pPr>
      <w:r w:rsidRPr="00913A80">
        <w:rPr>
          <w:rFonts w:asciiTheme="minorHAnsi" w:hAnsiTheme="minorHAnsi"/>
          <w:b/>
          <w:bCs/>
          <w:sz w:val="22"/>
          <w:szCs w:val="22"/>
          <w:u w:val="single"/>
        </w:rPr>
        <w:t>Appeals</w:t>
      </w:r>
    </w:p>
    <w:p w14:paraId="4802ED61" w14:textId="77777777" w:rsidR="00913A80" w:rsidRPr="00913A80" w:rsidRDefault="00913A80" w:rsidP="00913A80">
      <w:pPr>
        <w:pStyle w:val="BodyText2"/>
        <w:jc w:val="both"/>
        <w:rPr>
          <w:rFonts w:asciiTheme="minorHAnsi" w:hAnsiTheme="minorHAnsi"/>
          <w:bCs/>
          <w:sz w:val="22"/>
          <w:szCs w:val="22"/>
          <w:u w:val="single"/>
        </w:rPr>
      </w:pPr>
    </w:p>
    <w:p w14:paraId="33597470"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 xml:space="preserve">An employee has the right to appeal any decision or disciplinary action taken under this procedure. </w:t>
      </w:r>
    </w:p>
    <w:p w14:paraId="09D4AA22" w14:textId="25B2B00D"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An appeal must be made, in writing, to the director of My Support and Care Services Ltd within 10 working days, stating the grounds for the appeal and presenting any supporting evidence (i.e. statements);</w:t>
      </w:r>
    </w:p>
    <w:p w14:paraId="3E8F8BBB" w14:textId="77777777" w:rsidR="00913A80" w:rsidRPr="00913A80" w:rsidRDefault="00913A80" w:rsidP="00913A80">
      <w:pPr>
        <w:pStyle w:val="BodyText2"/>
        <w:jc w:val="both"/>
        <w:rPr>
          <w:rFonts w:asciiTheme="minorHAnsi" w:hAnsiTheme="minorHAnsi"/>
          <w:b/>
          <w:bCs/>
          <w:sz w:val="22"/>
          <w:szCs w:val="22"/>
        </w:rPr>
      </w:pPr>
    </w:p>
    <w:p w14:paraId="23F05350" w14:textId="69B87BCB"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sz w:val="22"/>
          <w:szCs w:val="22"/>
        </w:rPr>
        <w:t>Managing Director</w:t>
      </w:r>
      <w:r w:rsidRPr="00913A80">
        <w:rPr>
          <w:rFonts w:asciiTheme="minorHAnsi" w:hAnsiTheme="minorHAnsi"/>
          <w:sz w:val="22"/>
          <w:szCs w:val="22"/>
        </w:rPr>
        <w:t>:</w:t>
      </w:r>
      <w:r w:rsidRPr="00913A80">
        <w:rPr>
          <w:rFonts w:asciiTheme="minorHAnsi" w:hAnsiTheme="minorHAnsi"/>
          <w:b/>
          <w:bCs/>
          <w:sz w:val="22"/>
          <w:szCs w:val="22"/>
        </w:rPr>
        <w:tab/>
      </w:r>
      <w:r w:rsidR="00D578C4">
        <w:rPr>
          <w:rFonts w:asciiTheme="minorHAnsi" w:hAnsiTheme="minorHAnsi"/>
          <w:b/>
          <w:bCs/>
          <w:sz w:val="22"/>
          <w:szCs w:val="22"/>
        </w:rPr>
        <w:t>Lesley Barker</w:t>
      </w:r>
    </w:p>
    <w:p w14:paraId="55B8D763" w14:textId="6571FFAC"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
          <w:sz w:val="22"/>
          <w:szCs w:val="22"/>
        </w:rPr>
        <w:t>Address</w:t>
      </w:r>
      <w:r w:rsidRPr="00913A80">
        <w:rPr>
          <w:rFonts w:asciiTheme="minorHAnsi" w:hAnsiTheme="minorHAnsi"/>
          <w:sz w:val="22"/>
          <w:szCs w:val="22"/>
        </w:rPr>
        <w:t>:</w:t>
      </w:r>
      <w:r w:rsidRPr="00913A80">
        <w:rPr>
          <w:rFonts w:asciiTheme="minorHAnsi" w:hAnsiTheme="minorHAnsi"/>
          <w:b/>
          <w:bCs/>
          <w:sz w:val="22"/>
          <w:szCs w:val="22"/>
        </w:rPr>
        <w:tab/>
      </w:r>
      <w:r w:rsidRPr="00913A80">
        <w:rPr>
          <w:rFonts w:asciiTheme="minorHAnsi" w:hAnsiTheme="minorHAnsi"/>
          <w:bCs/>
          <w:sz w:val="22"/>
          <w:szCs w:val="22"/>
        </w:rPr>
        <w:t>My Support and Care Services Ltd</w:t>
      </w:r>
    </w:p>
    <w:p w14:paraId="407FD672" w14:textId="0E81D9C6"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ab/>
      </w:r>
      <w:r w:rsidRPr="00913A80">
        <w:rPr>
          <w:rFonts w:asciiTheme="minorHAnsi" w:hAnsiTheme="minorHAnsi"/>
          <w:bCs/>
          <w:sz w:val="22"/>
          <w:szCs w:val="22"/>
        </w:rPr>
        <w:tab/>
      </w:r>
      <w:r>
        <w:rPr>
          <w:rFonts w:asciiTheme="minorHAnsi" w:hAnsiTheme="minorHAnsi"/>
          <w:bCs/>
          <w:sz w:val="22"/>
          <w:szCs w:val="22"/>
        </w:rPr>
        <w:t>143 High Street</w:t>
      </w:r>
    </w:p>
    <w:p w14:paraId="0352A0E5" w14:textId="77777777"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ab/>
      </w:r>
      <w:r w:rsidRPr="00913A80">
        <w:rPr>
          <w:rFonts w:asciiTheme="minorHAnsi" w:hAnsiTheme="minorHAnsi"/>
          <w:bCs/>
          <w:sz w:val="22"/>
          <w:szCs w:val="22"/>
        </w:rPr>
        <w:tab/>
      </w:r>
      <w:r>
        <w:rPr>
          <w:rFonts w:asciiTheme="minorHAnsi" w:hAnsiTheme="minorHAnsi"/>
          <w:bCs/>
          <w:sz w:val="22"/>
          <w:szCs w:val="22"/>
        </w:rPr>
        <w:t>Honiton</w:t>
      </w:r>
    </w:p>
    <w:p w14:paraId="13F31DA0" w14:textId="6C9AE1C0" w:rsidR="00913A80" w:rsidRPr="00913A80" w:rsidRDefault="00913A80" w:rsidP="00913A80">
      <w:pPr>
        <w:pStyle w:val="BodyText2"/>
        <w:jc w:val="both"/>
        <w:rPr>
          <w:rFonts w:asciiTheme="minorHAnsi" w:hAnsiTheme="minorHAnsi"/>
          <w:bCs/>
          <w:sz w:val="22"/>
          <w:szCs w:val="22"/>
        </w:rPr>
      </w:pPr>
      <w:r w:rsidRPr="00913A80">
        <w:rPr>
          <w:rFonts w:asciiTheme="minorHAnsi" w:hAnsiTheme="minorHAnsi"/>
          <w:bCs/>
          <w:sz w:val="22"/>
          <w:szCs w:val="22"/>
        </w:rPr>
        <w:tab/>
      </w:r>
      <w:r w:rsidRPr="00913A80">
        <w:rPr>
          <w:rFonts w:asciiTheme="minorHAnsi" w:hAnsiTheme="minorHAnsi"/>
          <w:bCs/>
          <w:sz w:val="22"/>
          <w:szCs w:val="22"/>
        </w:rPr>
        <w:tab/>
      </w:r>
      <w:r>
        <w:rPr>
          <w:rFonts w:asciiTheme="minorHAnsi" w:hAnsiTheme="minorHAnsi"/>
          <w:bCs/>
          <w:sz w:val="22"/>
          <w:szCs w:val="22"/>
        </w:rPr>
        <w:t>Devon EX14 1</w:t>
      </w:r>
      <w:r w:rsidR="00D578C4">
        <w:rPr>
          <w:rFonts w:asciiTheme="minorHAnsi" w:hAnsiTheme="minorHAnsi"/>
          <w:bCs/>
          <w:sz w:val="22"/>
          <w:szCs w:val="22"/>
        </w:rPr>
        <w:t>P</w:t>
      </w:r>
      <w:r>
        <w:rPr>
          <w:rFonts w:asciiTheme="minorHAnsi" w:hAnsiTheme="minorHAnsi"/>
          <w:bCs/>
          <w:sz w:val="22"/>
          <w:szCs w:val="22"/>
        </w:rPr>
        <w:t>J</w:t>
      </w:r>
    </w:p>
    <w:p w14:paraId="70C451F3" w14:textId="77777777" w:rsidR="00913A80" w:rsidRPr="00913A80" w:rsidRDefault="00913A80" w:rsidP="00913A80">
      <w:pPr>
        <w:pStyle w:val="BodyText2"/>
        <w:jc w:val="both"/>
        <w:rPr>
          <w:rFonts w:asciiTheme="minorHAnsi" w:hAnsiTheme="minorHAnsi"/>
          <w:bCs/>
          <w:sz w:val="22"/>
          <w:szCs w:val="22"/>
        </w:rPr>
      </w:pPr>
    </w:p>
    <w:p w14:paraId="3688CB6B" w14:textId="77777777"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bCs/>
          <w:sz w:val="22"/>
          <w:szCs w:val="22"/>
        </w:rPr>
        <w:t>On receipt of the appeal the directors will:</w:t>
      </w:r>
    </w:p>
    <w:p w14:paraId="38F09054" w14:textId="77777777" w:rsidR="00913A80" w:rsidRPr="00913A80" w:rsidRDefault="00913A80" w:rsidP="00913A80">
      <w:pPr>
        <w:pStyle w:val="BodyText2"/>
        <w:numPr>
          <w:ilvl w:val="0"/>
          <w:numId w:val="8"/>
        </w:numPr>
        <w:jc w:val="both"/>
        <w:rPr>
          <w:rFonts w:asciiTheme="minorHAnsi" w:hAnsiTheme="minorHAnsi"/>
          <w:bCs/>
          <w:sz w:val="22"/>
          <w:szCs w:val="22"/>
        </w:rPr>
      </w:pPr>
      <w:r w:rsidRPr="00913A80">
        <w:rPr>
          <w:rFonts w:asciiTheme="minorHAnsi" w:hAnsiTheme="minorHAnsi"/>
          <w:bCs/>
          <w:sz w:val="22"/>
          <w:szCs w:val="22"/>
        </w:rPr>
        <w:t>Respond, in writing, within 5 working days, informing the employee of the appeals arrangements and their right to be accompanied at the appeal meeting.</w:t>
      </w:r>
    </w:p>
    <w:p w14:paraId="7FDDB2CA" w14:textId="7F24E838" w:rsidR="00913A80" w:rsidRPr="00913A80" w:rsidRDefault="00913A80" w:rsidP="00913A80">
      <w:pPr>
        <w:pStyle w:val="BodyText2"/>
        <w:numPr>
          <w:ilvl w:val="0"/>
          <w:numId w:val="8"/>
        </w:numPr>
        <w:jc w:val="both"/>
        <w:rPr>
          <w:rFonts w:asciiTheme="minorHAnsi" w:hAnsiTheme="minorHAnsi"/>
          <w:bCs/>
          <w:sz w:val="22"/>
          <w:szCs w:val="22"/>
        </w:rPr>
      </w:pPr>
      <w:r w:rsidRPr="00913A80">
        <w:rPr>
          <w:rFonts w:asciiTheme="minorHAnsi" w:hAnsiTheme="minorHAnsi"/>
          <w:bCs/>
          <w:sz w:val="22"/>
          <w:szCs w:val="22"/>
        </w:rPr>
        <w:t xml:space="preserve">Consider the information given to them and decide whether any decision or penalty imposed at the time of the hearing should be overturned or changed </w:t>
      </w:r>
      <w:r w:rsidRPr="00913A80">
        <w:rPr>
          <w:rFonts w:asciiTheme="minorHAnsi" w:hAnsiTheme="minorHAnsi"/>
          <w:bCs/>
          <w:iCs/>
          <w:sz w:val="22"/>
          <w:szCs w:val="22"/>
        </w:rPr>
        <w:t>(it may be necessary to</w:t>
      </w:r>
      <w:r w:rsidRPr="00913A80">
        <w:rPr>
          <w:rFonts w:asciiTheme="minorHAnsi" w:hAnsiTheme="minorHAnsi"/>
          <w:bCs/>
          <w:i/>
          <w:sz w:val="22"/>
          <w:szCs w:val="22"/>
        </w:rPr>
        <w:t xml:space="preserve"> </w:t>
      </w:r>
      <w:r w:rsidRPr="00913A80">
        <w:rPr>
          <w:rFonts w:asciiTheme="minorHAnsi" w:hAnsiTheme="minorHAnsi"/>
          <w:bCs/>
          <w:iCs/>
          <w:sz w:val="22"/>
          <w:szCs w:val="22"/>
        </w:rPr>
        <w:t>seek specialist advice at this time)</w:t>
      </w:r>
      <w:r w:rsidRPr="00913A80">
        <w:rPr>
          <w:rFonts w:asciiTheme="minorHAnsi" w:hAnsiTheme="minorHAnsi"/>
          <w:bCs/>
          <w:i/>
          <w:sz w:val="22"/>
          <w:szCs w:val="22"/>
        </w:rPr>
        <w:t>.</w:t>
      </w:r>
      <w:r w:rsidRPr="00913A80">
        <w:rPr>
          <w:rFonts w:asciiTheme="minorHAnsi" w:hAnsiTheme="minorHAnsi"/>
          <w:bCs/>
          <w:sz w:val="22"/>
          <w:szCs w:val="22"/>
        </w:rPr>
        <w:t xml:space="preserve"> </w:t>
      </w:r>
      <w:r w:rsidR="00F920B7">
        <w:rPr>
          <w:rFonts w:asciiTheme="minorHAnsi" w:hAnsiTheme="minorHAnsi"/>
          <w:bCs/>
          <w:sz w:val="22"/>
          <w:szCs w:val="22"/>
        </w:rPr>
        <w:t xml:space="preserve">We shall consult with our legal team to ensure a fair decision is </w:t>
      </w:r>
      <w:r w:rsidR="00D578C4">
        <w:rPr>
          <w:rFonts w:asciiTheme="minorHAnsi" w:hAnsiTheme="minorHAnsi"/>
          <w:bCs/>
          <w:sz w:val="22"/>
          <w:szCs w:val="22"/>
        </w:rPr>
        <w:t>made.</w:t>
      </w:r>
    </w:p>
    <w:p w14:paraId="7720EC23" w14:textId="77777777" w:rsidR="00913A80" w:rsidRPr="00913A80" w:rsidRDefault="00913A80" w:rsidP="00913A80">
      <w:pPr>
        <w:pStyle w:val="BodyText2"/>
        <w:numPr>
          <w:ilvl w:val="0"/>
          <w:numId w:val="8"/>
        </w:numPr>
        <w:jc w:val="both"/>
        <w:rPr>
          <w:rFonts w:asciiTheme="minorHAnsi" w:hAnsiTheme="minorHAnsi"/>
          <w:bCs/>
          <w:sz w:val="22"/>
          <w:szCs w:val="22"/>
        </w:rPr>
      </w:pPr>
      <w:r w:rsidRPr="00913A80">
        <w:rPr>
          <w:rFonts w:asciiTheme="minorHAnsi" w:hAnsiTheme="minorHAnsi"/>
          <w:bCs/>
          <w:sz w:val="22"/>
          <w:szCs w:val="22"/>
        </w:rPr>
        <w:t>Inform the employee, in writing, of the decision and the reasons for it.</w:t>
      </w:r>
    </w:p>
    <w:p w14:paraId="450FE530" w14:textId="77777777" w:rsidR="00913A80" w:rsidRPr="00913A80" w:rsidRDefault="00913A80" w:rsidP="00913A80">
      <w:pPr>
        <w:pStyle w:val="BodyText2"/>
        <w:jc w:val="both"/>
        <w:rPr>
          <w:rFonts w:asciiTheme="minorHAnsi" w:hAnsiTheme="minorHAnsi"/>
          <w:b/>
          <w:bCs/>
          <w:sz w:val="22"/>
          <w:szCs w:val="22"/>
        </w:rPr>
      </w:pPr>
    </w:p>
    <w:p w14:paraId="0DD840A0" w14:textId="77777777" w:rsidR="00913A80" w:rsidRPr="00913A80" w:rsidRDefault="00913A80" w:rsidP="00913A80">
      <w:pPr>
        <w:pStyle w:val="BodyText2"/>
        <w:jc w:val="both"/>
        <w:rPr>
          <w:rFonts w:asciiTheme="minorHAnsi" w:hAnsiTheme="minorHAnsi"/>
          <w:b/>
          <w:bCs/>
          <w:sz w:val="22"/>
          <w:szCs w:val="22"/>
        </w:rPr>
      </w:pPr>
      <w:r w:rsidRPr="00913A80">
        <w:rPr>
          <w:rFonts w:asciiTheme="minorHAnsi" w:hAnsiTheme="minorHAnsi"/>
          <w:b/>
          <w:bCs/>
          <w:sz w:val="22"/>
          <w:szCs w:val="22"/>
        </w:rPr>
        <w:t>If the employee has exhausted My Support and Care Services Ltd appeals procedure and is still dissatisfied with the outcome, they may be entitled to an industrial tribunal.</w:t>
      </w:r>
    </w:p>
    <w:p w14:paraId="3C33F9F7" w14:textId="77777777" w:rsidR="00913A80" w:rsidRPr="00913A80" w:rsidRDefault="00913A80" w:rsidP="00913A80">
      <w:pPr>
        <w:jc w:val="both"/>
        <w:rPr>
          <w:rFonts w:cs="Arial"/>
          <w:i/>
          <w:iCs/>
        </w:rPr>
      </w:pPr>
      <w:r w:rsidRPr="00913A80">
        <w:rPr>
          <w:rFonts w:cs="Arial"/>
        </w:rPr>
        <w:t xml:space="preserve">Also see policies </w:t>
      </w:r>
      <w:r w:rsidRPr="00913A80">
        <w:rPr>
          <w:rFonts w:cs="Arial"/>
          <w:i/>
          <w:iCs/>
        </w:rPr>
        <w:t xml:space="preserve">‘Grievances’ </w:t>
      </w:r>
      <w:r w:rsidRPr="00913A80">
        <w:rPr>
          <w:rFonts w:cs="Arial"/>
        </w:rPr>
        <w:t xml:space="preserve">and </w:t>
      </w:r>
      <w:r w:rsidRPr="00913A80">
        <w:rPr>
          <w:rFonts w:cs="Arial"/>
          <w:i/>
          <w:iCs/>
        </w:rPr>
        <w:t>‘Whistleblowing’.</w:t>
      </w:r>
    </w:p>
    <w:p w14:paraId="31094948" w14:textId="77777777" w:rsidR="00913A80" w:rsidRPr="00913A80" w:rsidRDefault="00913A80" w:rsidP="00913A80">
      <w:pPr>
        <w:pStyle w:val="Heading4"/>
        <w:rPr>
          <w:rFonts w:asciiTheme="minorHAnsi" w:hAnsiTheme="minorHAnsi"/>
          <w:sz w:val="22"/>
          <w:szCs w:val="22"/>
        </w:rPr>
      </w:pPr>
      <w:r w:rsidRPr="00913A80">
        <w:rPr>
          <w:rFonts w:asciiTheme="minorHAnsi" w:hAnsiTheme="minorHAnsi"/>
          <w:sz w:val="22"/>
          <w:szCs w:val="22"/>
        </w:rPr>
        <w:t>N.B</w:t>
      </w:r>
    </w:p>
    <w:p w14:paraId="4C4D0CBF" w14:textId="77777777" w:rsidR="00913A80" w:rsidRPr="00913A80" w:rsidRDefault="00913A80" w:rsidP="00913A80">
      <w:pPr>
        <w:pStyle w:val="BodyText3"/>
        <w:rPr>
          <w:rFonts w:cs="Arial"/>
          <w:sz w:val="22"/>
          <w:szCs w:val="22"/>
        </w:rPr>
      </w:pPr>
      <w:r w:rsidRPr="00913A80">
        <w:rPr>
          <w:bCs/>
          <w:sz w:val="22"/>
          <w:szCs w:val="22"/>
        </w:rPr>
        <w:t xml:space="preserve">Reference has been, and will be made to </w:t>
      </w:r>
      <w:r w:rsidRPr="00913A80">
        <w:rPr>
          <w:bCs/>
          <w:i/>
          <w:iCs/>
          <w:sz w:val="22"/>
          <w:szCs w:val="22"/>
        </w:rPr>
        <w:t xml:space="preserve">‘Code of Practise 1 – Disciplinary and Grievance </w:t>
      </w:r>
      <w:r w:rsidRPr="00913A80">
        <w:rPr>
          <w:bCs/>
          <w:sz w:val="22"/>
          <w:szCs w:val="22"/>
        </w:rPr>
        <w:t xml:space="preserve">Procedures’ produced by </w:t>
      </w:r>
      <w:r w:rsidRPr="00913A80">
        <w:rPr>
          <w:bCs/>
          <w:i/>
          <w:iCs/>
          <w:sz w:val="22"/>
          <w:szCs w:val="22"/>
        </w:rPr>
        <w:t xml:space="preserve">‘acas’ </w:t>
      </w:r>
      <w:r w:rsidRPr="00913A80">
        <w:rPr>
          <w:bCs/>
          <w:sz w:val="22"/>
          <w:szCs w:val="22"/>
        </w:rPr>
        <w:t>in any disciplinary or grievance matter.</w:t>
      </w:r>
    </w:p>
    <w:p w14:paraId="42EEE111" w14:textId="77777777" w:rsidR="00913A80" w:rsidRPr="00913A80" w:rsidRDefault="00913A80" w:rsidP="00913A80">
      <w:pPr>
        <w:jc w:val="both"/>
        <w:rPr>
          <w:rFonts w:cs="Arial"/>
          <w:b/>
          <w:bCs/>
          <w:u w:val="single"/>
        </w:rPr>
      </w:pPr>
      <w:r w:rsidRPr="00913A80">
        <w:rPr>
          <w:rFonts w:cs="Arial"/>
          <w:b/>
          <w:bCs/>
          <w:u w:val="single"/>
        </w:rPr>
        <w:t>acas</w:t>
      </w:r>
    </w:p>
    <w:p w14:paraId="613D0F4F" w14:textId="77777777" w:rsidR="00CC7A5B" w:rsidRDefault="00913A80" w:rsidP="00913A80">
      <w:pPr>
        <w:jc w:val="both"/>
      </w:pPr>
      <w:r w:rsidRPr="00913A80">
        <w:rPr>
          <w:rFonts w:cs="Arial"/>
        </w:rPr>
        <w:t>Helpline 08456 06 16 00</w:t>
      </w:r>
      <w:r>
        <w:rPr>
          <w:rFonts w:cs="Arial"/>
        </w:rPr>
        <w:t xml:space="preserve">                    </w:t>
      </w:r>
      <w:hyperlink r:id="rId7" w:history="1">
        <w:r w:rsidRPr="00913A80">
          <w:rPr>
            <w:rStyle w:val="Hyperlink"/>
          </w:rPr>
          <w:t>www.acas.org.uk</w:t>
        </w:r>
      </w:hyperlink>
    </w:p>
    <w:sectPr w:rsidR="00CC7A5B" w:rsidSect="00C56CF8">
      <w:headerReference w:type="default" r:id="rId8"/>
      <w:footerReference w:type="default" r:id="rId9"/>
      <w:pgSz w:w="11906" w:h="16838"/>
      <w:pgMar w:top="1440" w:right="1440" w:bottom="1440" w:left="1440"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350E" w14:textId="77777777" w:rsidR="007114D0" w:rsidRDefault="007114D0" w:rsidP="006B48E4">
      <w:pPr>
        <w:spacing w:after="0" w:line="240" w:lineRule="auto"/>
      </w:pPr>
      <w:r>
        <w:separator/>
      </w:r>
    </w:p>
  </w:endnote>
  <w:endnote w:type="continuationSeparator" w:id="0">
    <w:p w14:paraId="3D7DB143" w14:textId="77777777" w:rsidR="007114D0" w:rsidRDefault="007114D0"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B7C9" w14:textId="30D33FF1" w:rsidR="00C56CF8" w:rsidRDefault="00693048">
    <w:pPr>
      <w:pStyle w:val="Footer"/>
    </w:pPr>
    <w:r>
      <w:t xml:space="preserve">Written by Lesley Barker </w:t>
    </w:r>
    <w:r w:rsidR="00C56CF8">
      <w:t>September 2013</w:t>
    </w:r>
    <w:r>
      <w:t xml:space="preserve">              </w:t>
    </w:r>
  </w:p>
  <w:p w14:paraId="0AC27210" w14:textId="77777777" w:rsidR="00693048" w:rsidRDefault="00693048">
    <w:pPr>
      <w:pStyle w:val="Footer"/>
    </w:pPr>
    <w:r>
      <w:t xml:space="preserve">Review </w:t>
    </w:r>
    <w:r w:rsidR="00C56CF8">
      <w:t>Due September</w:t>
    </w:r>
    <w:r>
      <w:t xml:space="preserve"> 2014          Date Reviewed</w:t>
    </w:r>
    <w:r w:rsidR="00C56CF8">
      <w:t xml:space="preserve"> September 2014</w:t>
    </w:r>
  </w:p>
  <w:p w14:paraId="609E93B2" w14:textId="511EB0F5" w:rsidR="00C56CF8" w:rsidRDefault="00C56CF8">
    <w:pPr>
      <w:pStyle w:val="Footer"/>
    </w:pPr>
    <w:r>
      <w:t>Review Due September 2015          Date Reviewed</w:t>
    </w:r>
    <w:r w:rsidR="00F920B7">
      <w:t xml:space="preserve"> September 2015</w:t>
    </w:r>
  </w:p>
  <w:p w14:paraId="7F8E3C09" w14:textId="46EA7CA8" w:rsidR="00F920B7" w:rsidRDefault="00F920B7" w:rsidP="00F920B7">
    <w:pPr>
      <w:pStyle w:val="Footer"/>
    </w:pPr>
    <w:r>
      <w:t>Review Due September 2016          Date Reviewed September 2017</w:t>
    </w:r>
  </w:p>
  <w:p w14:paraId="0EA22088" w14:textId="0A2417D3" w:rsidR="00F920B7" w:rsidRDefault="00F920B7" w:rsidP="00F920B7">
    <w:pPr>
      <w:pStyle w:val="Footer"/>
    </w:pPr>
    <w:r>
      <w:t>Review Due September 2018          Date Reviewed May 2018</w:t>
    </w:r>
  </w:p>
  <w:p w14:paraId="217779F4" w14:textId="77777777" w:rsidR="00F920B7" w:rsidRDefault="00F9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A8DF" w14:textId="77777777" w:rsidR="007114D0" w:rsidRDefault="007114D0" w:rsidP="006B48E4">
      <w:pPr>
        <w:spacing w:after="0" w:line="240" w:lineRule="auto"/>
      </w:pPr>
      <w:r>
        <w:separator/>
      </w:r>
    </w:p>
  </w:footnote>
  <w:footnote w:type="continuationSeparator" w:id="0">
    <w:p w14:paraId="1E94BA70" w14:textId="77777777" w:rsidR="007114D0" w:rsidRDefault="007114D0"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3CE8" w14:textId="77777777" w:rsidR="006B48E4" w:rsidRDefault="009F7232" w:rsidP="009F7232">
    <w:pPr>
      <w:pStyle w:val="Header"/>
    </w:pPr>
    <w:r>
      <w:rPr>
        <w:noProof/>
      </w:rPr>
      <w:drawing>
        <wp:inline distT="0" distB="0" distL="0" distR="0" wp14:anchorId="101E3874" wp14:editId="726881FE">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B15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220CAC"/>
    <w:multiLevelType w:val="hybridMultilevel"/>
    <w:tmpl w:val="B5E6D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B134A8"/>
    <w:multiLevelType w:val="hybridMultilevel"/>
    <w:tmpl w:val="8258F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9C3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536500"/>
    <w:multiLevelType w:val="hybridMultilevel"/>
    <w:tmpl w:val="D4F69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C57F29"/>
    <w:multiLevelType w:val="hybridMultilevel"/>
    <w:tmpl w:val="501219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7C58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120BD2"/>
    <w:rsid w:val="00342136"/>
    <w:rsid w:val="003B1C7D"/>
    <w:rsid w:val="003D0A15"/>
    <w:rsid w:val="004F2FDB"/>
    <w:rsid w:val="00551B07"/>
    <w:rsid w:val="00693048"/>
    <w:rsid w:val="006B48E4"/>
    <w:rsid w:val="007114D0"/>
    <w:rsid w:val="00731E58"/>
    <w:rsid w:val="007705C9"/>
    <w:rsid w:val="00791BCA"/>
    <w:rsid w:val="00913A80"/>
    <w:rsid w:val="009B64C7"/>
    <w:rsid w:val="009D171F"/>
    <w:rsid w:val="009D5DC8"/>
    <w:rsid w:val="009F7232"/>
    <w:rsid w:val="00A34048"/>
    <w:rsid w:val="00AE148B"/>
    <w:rsid w:val="00B131C5"/>
    <w:rsid w:val="00C56CF8"/>
    <w:rsid w:val="00CC7A5B"/>
    <w:rsid w:val="00D578C4"/>
    <w:rsid w:val="00DC3845"/>
    <w:rsid w:val="00F661D8"/>
    <w:rsid w:val="00F75D23"/>
    <w:rsid w:val="00F92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57"/>
  <w15:docId w15:val="{AF2AE3B5-C140-4A02-8432-77F466C4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semiHidden/>
    <w:unhideWhenUsed/>
    <w:qFormat/>
    <w:rsid w:val="00913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unhideWhenUsed/>
    <w:qFormat/>
    <w:rsid w:val="00913A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semiHidden/>
    <w:rsid w:val="00913A8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13A80"/>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unhideWhenUsed/>
    <w:rsid w:val="00913A80"/>
    <w:pPr>
      <w:spacing w:after="120"/>
    </w:pPr>
    <w:rPr>
      <w:sz w:val="16"/>
      <w:szCs w:val="16"/>
    </w:rPr>
  </w:style>
  <w:style w:type="character" w:customStyle="1" w:styleId="BodyText3Char">
    <w:name w:val="Body Text 3 Char"/>
    <w:basedOn w:val="DefaultParagraphFont"/>
    <w:link w:val="BodyText3"/>
    <w:uiPriority w:val="99"/>
    <w:rsid w:val="00913A80"/>
    <w:rPr>
      <w:sz w:val="16"/>
      <w:szCs w:val="16"/>
    </w:rPr>
  </w:style>
  <w:style w:type="character" w:styleId="Hyperlink">
    <w:name w:val="Hyperlink"/>
    <w:semiHidden/>
    <w:rsid w:val="0091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4</cp:revision>
  <cp:lastPrinted>2018-05-24T14:21:00Z</cp:lastPrinted>
  <dcterms:created xsi:type="dcterms:W3CDTF">2018-05-24T13:26:00Z</dcterms:created>
  <dcterms:modified xsi:type="dcterms:W3CDTF">2018-05-24T14:21:00Z</dcterms:modified>
</cp:coreProperties>
</file>