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06D7" w14:textId="77777777" w:rsidR="007A30B0" w:rsidRDefault="007A30B0" w:rsidP="00F834D8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Arial Unicode MS" w:hAnsi="Arial" w:cs="Arial"/>
          <w:b/>
          <w:bCs/>
          <w:sz w:val="20"/>
          <w:szCs w:val="24"/>
          <w:lang w:eastAsia="en-US"/>
        </w:rPr>
      </w:pPr>
    </w:p>
    <w:p w14:paraId="5FF82A10" w14:textId="77777777" w:rsidR="007A30B0" w:rsidRDefault="007A30B0" w:rsidP="00F834D8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Arial Unicode MS" w:hAnsi="Arial" w:cs="Arial"/>
          <w:b/>
          <w:bCs/>
          <w:sz w:val="20"/>
          <w:szCs w:val="24"/>
          <w:lang w:eastAsia="en-US"/>
        </w:rPr>
      </w:pPr>
    </w:p>
    <w:p w14:paraId="4E729E59" w14:textId="77777777" w:rsidR="00F834D8" w:rsidRPr="00F834D8" w:rsidRDefault="00F834D8" w:rsidP="00F834D8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Arial Unicode MS" w:hAnsi="Arial" w:cs="Arial"/>
          <w:bCs/>
          <w:sz w:val="20"/>
          <w:szCs w:val="24"/>
          <w:lang w:eastAsia="en-US"/>
        </w:rPr>
      </w:pPr>
      <w:r w:rsidRPr="00F834D8">
        <w:rPr>
          <w:rFonts w:ascii="Arial" w:eastAsia="Arial Unicode MS" w:hAnsi="Arial" w:cs="Arial"/>
          <w:b/>
          <w:bCs/>
          <w:sz w:val="20"/>
          <w:szCs w:val="24"/>
          <w:lang w:eastAsia="en-US"/>
        </w:rPr>
        <w:t xml:space="preserve"> Gifts to Staff</w:t>
      </w:r>
    </w:p>
    <w:p w14:paraId="1E31A3CF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en-US" w:eastAsia="en-US"/>
        </w:rPr>
      </w:pPr>
    </w:p>
    <w:p w14:paraId="7166101E" w14:textId="77777777" w:rsidR="00F834D8" w:rsidRPr="00F834D8" w:rsidRDefault="00F834D8" w:rsidP="00F834D8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There may be occasions where </w:t>
      </w:r>
      <w:r w:rsidR="00FD3353">
        <w:rPr>
          <w:rFonts w:ascii="Arial" w:eastAsia="Times New Roman" w:hAnsi="Arial" w:cs="Arial"/>
          <w:sz w:val="20"/>
          <w:szCs w:val="20"/>
          <w:lang w:eastAsia="en-US"/>
        </w:rPr>
        <w:t>Customers</w:t>
      </w: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 or relatives of </w:t>
      </w:r>
      <w:r w:rsidR="00FD3353">
        <w:rPr>
          <w:rFonts w:ascii="Arial" w:eastAsia="Times New Roman" w:hAnsi="Arial" w:cs="Arial"/>
          <w:sz w:val="20"/>
          <w:szCs w:val="20"/>
          <w:lang w:eastAsia="en-US"/>
        </w:rPr>
        <w:t>Customers</w:t>
      </w: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 wish to offer gifts to staff. This policy sets out the home’s position about action to be taken by staff who are offered gifts, or bequests in wills.</w:t>
      </w:r>
    </w:p>
    <w:p w14:paraId="73853985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en-US" w:eastAsia="en-US"/>
        </w:rPr>
      </w:pPr>
    </w:p>
    <w:p w14:paraId="58FC8F70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F834D8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It is the policy of </w:t>
      </w:r>
      <w:r w:rsidRPr="00F834D8">
        <w:rPr>
          <w:rFonts w:ascii="Arial" w:eastAsia="Times New Roman" w:hAnsi="Arial" w:cs="Arial"/>
          <w:sz w:val="20"/>
          <w:szCs w:val="20"/>
          <w:lang w:val="x-none" w:eastAsia="en-US"/>
        </w:rPr>
        <w:t>My Support and Care Services Ltd</w:t>
      </w:r>
      <w:r w:rsidRPr="00F834D8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for its employees to politely refuse all offers of gifts and monies from </w:t>
      </w:r>
      <w:r w:rsidR="00FD3353">
        <w:rPr>
          <w:rFonts w:ascii="Arial" w:eastAsia="Times New Roman" w:hAnsi="Arial" w:cs="Arial"/>
          <w:sz w:val="20"/>
          <w:szCs w:val="20"/>
          <w:lang w:val="en-US" w:eastAsia="en-US"/>
        </w:rPr>
        <w:t>Customers</w:t>
      </w:r>
      <w:r w:rsidRPr="00F834D8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/ or their families.</w:t>
      </w:r>
    </w:p>
    <w:p w14:paraId="6C1799B8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</w:p>
    <w:p w14:paraId="60712679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This policy forms part of the contract of employment of each employee. </w:t>
      </w:r>
    </w:p>
    <w:p w14:paraId="6FDDC8E5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A70EA56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The policy is intended to protect staff from being placed in a compromising situations and it is </w:t>
      </w:r>
    </w:p>
    <w:p w14:paraId="48DAA382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Intended to safeguard </w:t>
      </w:r>
      <w:r w:rsidR="00FD3353">
        <w:rPr>
          <w:rFonts w:ascii="Arial" w:eastAsia="Times New Roman" w:hAnsi="Arial" w:cs="Arial"/>
          <w:sz w:val="20"/>
          <w:szCs w:val="20"/>
          <w:lang w:eastAsia="en-US"/>
        </w:rPr>
        <w:t>Customers</w:t>
      </w: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 from the potential of financial abuse from others.</w:t>
      </w:r>
    </w:p>
    <w:p w14:paraId="06BF89E6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7D19DD98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>Any breach of this policy by staff may result in disciplinary action.</w:t>
      </w:r>
    </w:p>
    <w:p w14:paraId="64571464" w14:textId="77777777" w:rsidR="00F834D8" w:rsidRPr="00F834D8" w:rsidRDefault="00F834D8" w:rsidP="00F834D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</w:p>
    <w:p w14:paraId="7BB62A0C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Should a </w:t>
      </w:r>
      <w:r w:rsidR="00FD3353">
        <w:rPr>
          <w:rFonts w:ascii="Arial" w:eastAsia="Times New Roman" w:hAnsi="Arial" w:cs="Arial"/>
          <w:sz w:val="20"/>
          <w:szCs w:val="20"/>
          <w:lang w:eastAsia="en-US"/>
        </w:rPr>
        <w:t>Customer</w:t>
      </w: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 or their r</w:t>
      </w:r>
      <w:r w:rsidR="005B7209">
        <w:rPr>
          <w:rFonts w:ascii="Arial" w:eastAsia="Times New Roman" w:hAnsi="Arial" w:cs="Arial"/>
          <w:sz w:val="20"/>
          <w:szCs w:val="20"/>
          <w:lang w:eastAsia="en-US"/>
        </w:rPr>
        <w:t>elatives repeatedly offer gifts, t</w:t>
      </w: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his issue must be </w:t>
      </w:r>
    </w:p>
    <w:p w14:paraId="167819E1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>addressed by the manager, who would advise staff of the appropriate action to take.</w:t>
      </w:r>
    </w:p>
    <w:p w14:paraId="1885889C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5D6812B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en-US"/>
        </w:rPr>
      </w:pPr>
    </w:p>
    <w:p w14:paraId="212626D0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x-none" w:eastAsia="en-US"/>
        </w:rPr>
      </w:pPr>
    </w:p>
    <w:p w14:paraId="4FABCB62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 w:eastAsia="en-US"/>
        </w:rPr>
      </w:pPr>
      <w:r w:rsidRPr="00F834D8">
        <w:rPr>
          <w:rFonts w:ascii="Arial" w:eastAsia="Times New Roman" w:hAnsi="Arial" w:cs="Times New Roman"/>
          <w:sz w:val="20"/>
          <w:szCs w:val="24"/>
          <w:lang w:val="x-none" w:eastAsia="en-US"/>
        </w:rPr>
        <w:t>If you feel that politely turning down an offer of a gift is likely to cause offence or already has done so, then please refer the issue to the service manager for further advice and support.</w:t>
      </w:r>
    </w:p>
    <w:p w14:paraId="0CA655EE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 w:eastAsia="en-US"/>
        </w:rPr>
      </w:pPr>
    </w:p>
    <w:p w14:paraId="643B5171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 xml:space="preserve">If any member of staff is unclear about any part of this policy they should discuss it </w:t>
      </w:r>
    </w:p>
    <w:p w14:paraId="52B04EEA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>with the manager.</w:t>
      </w:r>
    </w:p>
    <w:p w14:paraId="50D0524E" w14:textId="77777777" w:rsidR="00F834D8" w:rsidRPr="00F834D8" w:rsidRDefault="00F834D8" w:rsidP="00F834D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834D8">
        <w:rPr>
          <w:rFonts w:ascii="Arial" w:eastAsia="Times New Roman" w:hAnsi="Arial" w:cs="Arial"/>
          <w:sz w:val="20"/>
          <w:szCs w:val="20"/>
          <w:lang w:eastAsia="en-US"/>
        </w:rPr>
        <w:t>This policy applies equally to all staff members and to members of their immediate family.</w:t>
      </w:r>
    </w:p>
    <w:p w14:paraId="62F2585E" w14:textId="77777777" w:rsidR="00F834D8" w:rsidRPr="00F834D8" w:rsidRDefault="00F834D8" w:rsidP="00F834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en-US"/>
        </w:rPr>
      </w:pPr>
    </w:p>
    <w:p w14:paraId="06350CC8" w14:textId="77777777" w:rsidR="006B48E4" w:rsidRDefault="00F834D8" w:rsidP="005B7209">
      <w:pPr>
        <w:spacing w:after="0" w:line="240" w:lineRule="auto"/>
        <w:jc w:val="both"/>
      </w:pPr>
      <w:r w:rsidRPr="00F834D8">
        <w:rPr>
          <w:rFonts w:ascii="Arial" w:eastAsia="Times New Roman" w:hAnsi="Arial" w:cs="Arial"/>
          <w:sz w:val="20"/>
          <w:szCs w:val="20"/>
          <w:lang w:val="x-none" w:eastAsia="en-US"/>
        </w:rPr>
        <w:t>In any instance all offers of money or gifts must be reported to the service manager.</w:t>
      </w:r>
    </w:p>
    <w:p w14:paraId="3C380715" w14:textId="77777777" w:rsidR="006B48E4" w:rsidRDefault="006B48E4" w:rsidP="006B48E4"/>
    <w:p w14:paraId="4C7493D5" w14:textId="77777777" w:rsidR="006B48E4" w:rsidRDefault="006B48E4" w:rsidP="006B48E4"/>
    <w:p w14:paraId="574080C8" w14:textId="77777777" w:rsidR="00AF32FB" w:rsidRPr="00AF32FB" w:rsidRDefault="00AF32FB" w:rsidP="00AF32FB">
      <w:bookmarkStart w:id="0" w:name="_GoBack"/>
      <w:bookmarkEnd w:id="0"/>
    </w:p>
    <w:p w14:paraId="744C6BD3" w14:textId="77777777" w:rsidR="00AF32FB" w:rsidRPr="00AF32FB" w:rsidRDefault="00AF32FB" w:rsidP="00AF32FB"/>
    <w:p w14:paraId="27D0A396" w14:textId="77777777" w:rsidR="00AF32FB" w:rsidRPr="00AF32FB" w:rsidRDefault="00AF32FB" w:rsidP="00AF32FB"/>
    <w:p w14:paraId="1AB6CE46" w14:textId="77777777" w:rsidR="00AF32FB" w:rsidRPr="00AF32FB" w:rsidRDefault="00AF32FB" w:rsidP="00AF32FB"/>
    <w:p w14:paraId="6EFFED9F" w14:textId="0A207861" w:rsidR="00CC7A5B" w:rsidRPr="00AF32FB" w:rsidRDefault="00CC7A5B" w:rsidP="00AF32FB"/>
    <w:sectPr w:rsidR="00CC7A5B" w:rsidRPr="00AF32FB" w:rsidSect="005B7209">
      <w:headerReference w:type="default" r:id="rId6"/>
      <w:footerReference w:type="default" r:id="rId7"/>
      <w:pgSz w:w="11906" w:h="16838"/>
      <w:pgMar w:top="1440" w:right="1440" w:bottom="1440" w:left="1440" w:header="708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9E42" w14:textId="77777777" w:rsidR="00857AE5" w:rsidRDefault="00857AE5" w:rsidP="006B48E4">
      <w:pPr>
        <w:spacing w:after="0" w:line="240" w:lineRule="auto"/>
      </w:pPr>
      <w:r>
        <w:separator/>
      </w:r>
    </w:p>
  </w:endnote>
  <w:endnote w:type="continuationSeparator" w:id="0">
    <w:p w14:paraId="1CD24987" w14:textId="77777777" w:rsidR="00857AE5" w:rsidRDefault="00857AE5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5A49" w14:textId="77777777" w:rsidR="005B7209" w:rsidRDefault="00693048">
    <w:pPr>
      <w:pStyle w:val="Footer"/>
    </w:pPr>
    <w:r>
      <w:t xml:space="preserve">Written by Lesley Barker June 2013      </w:t>
    </w:r>
  </w:p>
  <w:p w14:paraId="0AD79D41" w14:textId="77777777" w:rsidR="005B7209" w:rsidRDefault="00693048">
    <w:pPr>
      <w:pStyle w:val="Footer"/>
    </w:pPr>
    <w:r>
      <w:t xml:space="preserve">    </w:t>
    </w:r>
  </w:p>
  <w:p w14:paraId="0CB88E53" w14:textId="77777777" w:rsidR="00693048" w:rsidRDefault="00693048">
    <w:pPr>
      <w:pStyle w:val="Footer"/>
    </w:pPr>
    <w:r>
      <w:t xml:space="preserve">    Review </w:t>
    </w:r>
    <w:r w:rsidR="005B7209">
      <w:t>Due June</w:t>
    </w:r>
    <w:r>
      <w:t xml:space="preserve"> 2014        </w:t>
    </w:r>
    <w:r w:rsidR="005B7209">
      <w:t xml:space="preserve"> </w:t>
    </w:r>
    <w:r>
      <w:t xml:space="preserve"> </w:t>
    </w:r>
    <w:r w:rsidR="005B7209">
      <w:t xml:space="preserve"> </w:t>
    </w:r>
    <w:r>
      <w:t xml:space="preserve"> Date Reviewed</w:t>
    </w:r>
    <w:r w:rsidR="005B7209">
      <w:t xml:space="preserve"> June 2014</w:t>
    </w:r>
  </w:p>
  <w:p w14:paraId="1F38B31D" w14:textId="0D40F9BB" w:rsidR="005B7209" w:rsidRDefault="005B7209">
    <w:pPr>
      <w:pStyle w:val="Footer"/>
    </w:pPr>
    <w:r>
      <w:t xml:space="preserve">    Review Due June 2015            Date Reviewed June 2015</w:t>
    </w:r>
  </w:p>
  <w:p w14:paraId="2DB746FA" w14:textId="198CA628" w:rsidR="00AF32FB" w:rsidRDefault="00AF32FB" w:rsidP="00AF32FB">
    <w:pPr>
      <w:pStyle w:val="Footer"/>
    </w:pPr>
    <w:r>
      <w:t xml:space="preserve">    Review Due June 201</w:t>
    </w:r>
    <w:r>
      <w:t>6</w:t>
    </w:r>
    <w:r>
      <w:t xml:space="preserve">      </w:t>
    </w:r>
    <w:r>
      <w:t xml:space="preserve">   </w:t>
    </w:r>
    <w:r>
      <w:t xml:space="preserve">   Date Reviewed June 201</w:t>
    </w:r>
    <w:r>
      <w:t>6</w:t>
    </w:r>
  </w:p>
  <w:p w14:paraId="6B2ABFEE" w14:textId="3DCC476D" w:rsidR="00AF32FB" w:rsidRDefault="00AF32FB" w:rsidP="00AF32FB">
    <w:pPr>
      <w:pStyle w:val="Footer"/>
    </w:pPr>
    <w:r>
      <w:t xml:space="preserve">    Review Due June 201</w:t>
    </w:r>
    <w:r>
      <w:t>7</w:t>
    </w:r>
    <w:r>
      <w:t xml:space="preserve">            Date Reviewed June 201</w:t>
    </w:r>
    <w:r>
      <w:t>7</w:t>
    </w:r>
  </w:p>
  <w:p w14:paraId="60DD0646" w14:textId="28723A69" w:rsidR="00AF32FB" w:rsidRDefault="00AF32FB" w:rsidP="00AF32FB">
    <w:pPr>
      <w:pStyle w:val="Footer"/>
    </w:pPr>
    <w:r>
      <w:t xml:space="preserve">    Review Due June 201</w:t>
    </w:r>
    <w:r>
      <w:t>8</w:t>
    </w:r>
    <w:r>
      <w:t xml:space="preserve">       </w:t>
    </w:r>
    <w:r>
      <w:t xml:space="preserve">   </w:t>
    </w:r>
    <w:r>
      <w:t xml:space="preserve">  Date Reviewed </w:t>
    </w:r>
    <w:r>
      <w:t>May</w:t>
    </w:r>
    <w:r>
      <w:t xml:space="preserve"> 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0725" w14:textId="77777777" w:rsidR="00857AE5" w:rsidRDefault="00857AE5" w:rsidP="006B48E4">
      <w:pPr>
        <w:spacing w:after="0" w:line="240" w:lineRule="auto"/>
      </w:pPr>
      <w:r>
        <w:separator/>
      </w:r>
    </w:p>
  </w:footnote>
  <w:footnote w:type="continuationSeparator" w:id="0">
    <w:p w14:paraId="54A226DF" w14:textId="77777777" w:rsidR="00857AE5" w:rsidRDefault="00857AE5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1EF9" w14:textId="77777777" w:rsidR="006B48E4" w:rsidRDefault="007A30B0" w:rsidP="007A30B0">
    <w:pPr>
      <w:pStyle w:val="Header"/>
    </w:pPr>
    <w:r>
      <w:rPr>
        <w:noProof/>
      </w:rPr>
      <w:drawing>
        <wp:inline distT="0" distB="0" distL="0" distR="0" wp14:anchorId="3012621B" wp14:editId="4C4A7109">
          <wp:extent cx="772369" cy="55245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87" cy="55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8E4">
      <w:t>My Support and Care Services – Policies &amp;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E4"/>
    <w:rsid w:val="000B3D91"/>
    <w:rsid w:val="00120BD2"/>
    <w:rsid w:val="001F1EE0"/>
    <w:rsid w:val="003B1C7D"/>
    <w:rsid w:val="004776BB"/>
    <w:rsid w:val="00551B07"/>
    <w:rsid w:val="005B7209"/>
    <w:rsid w:val="00693048"/>
    <w:rsid w:val="006B48E4"/>
    <w:rsid w:val="007A30B0"/>
    <w:rsid w:val="00857AE5"/>
    <w:rsid w:val="00AD102F"/>
    <w:rsid w:val="00AF32FB"/>
    <w:rsid w:val="00B131C5"/>
    <w:rsid w:val="00CC7A5B"/>
    <w:rsid w:val="00DC3845"/>
    <w:rsid w:val="00F661D8"/>
    <w:rsid w:val="00F834D8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AB88"/>
  <w15:docId w15:val="{DB5CB92A-5E76-47CE-88A3-2B1A2F80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7A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</cp:lastModifiedBy>
  <cp:revision>2</cp:revision>
  <cp:lastPrinted>2018-05-25T10:31:00Z</cp:lastPrinted>
  <dcterms:created xsi:type="dcterms:W3CDTF">2018-05-25T10:32:00Z</dcterms:created>
  <dcterms:modified xsi:type="dcterms:W3CDTF">2018-05-25T10:32:00Z</dcterms:modified>
</cp:coreProperties>
</file>