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B6330E" w:rsidRDefault="00B6330E" w:rsidP="00B6330E">
      <w:pPr>
        <w:pStyle w:val="Heading1"/>
      </w:pPr>
    </w:p>
    <w:p w:rsidR="00B6330E" w:rsidRDefault="00B6330E" w:rsidP="00B6330E">
      <w:pPr>
        <w:pStyle w:val="Heading1"/>
        <w:pBdr>
          <w:bottom w:val="single" w:sz="12" w:space="1" w:color="auto"/>
        </w:pBdr>
        <w:rPr>
          <w:b w:val="0"/>
          <w:sz w:val="20"/>
        </w:rPr>
      </w:pPr>
      <w:r>
        <w:rPr>
          <w:sz w:val="20"/>
        </w:rPr>
        <w:t>Handling and Moving</w:t>
      </w:r>
    </w:p>
    <w:p w:rsidR="00B6330E" w:rsidRDefault="00B6330E" w:rsidP="00B6330E">
      <w:pPr>
        <w:pStyle w:val="BodyText2"/>
        <w:jc w:val="both"/>
      </w:pPr>
    </w:p>
    <w:p w:rsidR="00B6330E" w:rsidRDefault="00B6330E" w:rsidP="00B6330E">
      <w:pPr>
        <w:pStyle w:val="BodyText2"/>
        <w:jc w:val="both"/>
        <w:rPr>
          <w:sz w:val="20"/>
          <w:u w:val="single"/>
        </w:rPr>
      </w:pPr>
      <w:r>
        <w:rPr>
          <w:sz w:val="20"/>
          <w:u w:val="single"/>
        </w:rPr>
        <w:t>Policy</w:t>
      </w:r>
    </w:p>
    <w:p w:rsidR="00B6330E" w:rsidRDefault="00B6330E" w:rsidP="00B6330E">
      <w:pPr>
        <w:pStyle w:val="BodyText2"/>
        <w:jc w:val="both"/>
        <w:rPr>
          <w:sz w:val="20"/>
          <w:u w:val="single"/>
        </w:rPr>
      </w:pPr>
    </w:p>
    <w:p w:rsidR="00B6330E" w:rsidRDefault="00B6330E" w:rsidP="00B6330E">
      <w:pPr>
        <w:pStyle w:val="BodyText2"/>
        <w:jc w:val="both"/>
        <w:rPr>
          <w:b w:val="0"/>
          <w:bCs w:val="0"/>
          <w:sz w:val="20"/>
        </w:rPr>
      </w:pPr>
      <w:r>
        <w:rPr>
          <w:b w:val="0"/>
          <w:bCs w:val="0"/>
          <w:sz w:val="20"/>
        </w:rPr>
        <w:t xml:space="preserve">My Support and Care Services Ltd operates a </w:t>
      </w:r>
      <w:r>
        <w:rPr>
          <w:b w:val="0"/>
          <w:bCs w:val="0"/>
          <w:sz w:val="20"/>
          <w:u w:val="single"/>
        </w:rPr>
        <w:t>NO LIFTING</w:t>
      </w:r>
      <w:r>
        <w:rPr>
          <w:b w:val="0"/>
          <w:bCs w:val="0"/>
          <w:sz w:val="20"/>
        </w:rPr>
        <w:t xml:space="preserve"> policy when concerning a Customer and / or staff member.</w:t>
      </w:r>
    </w:p>
    <w:p w:rsidR="00B6330E" w:rsidRDefault="00B6330E" w:rsidP="00B6330E">
      <w:pPr>
        <w:pStyle w:val="BodyText2"/>
        <w:jc w:val="both"/>
        <w:rPr>
          <w:b w:val="0"/>
          <w:bCs w:val="0"/>
          <w:sz w:val="20"/>
        </w:rPr>
      </w:pPr>
    </w:p>
    <w:p w:rsidR="00B6330E" w:rsidRDefault="00B6330E" w:rsidP="00B6330E">
      <w:pPr>
        <w:pStyle w:val="BodyText2"/>
        <w:jc w:val="both"/>
        <w:rPr>
          <w:b w:val="0"/>
          <w:bCs w:val="0"/>
          <w:sz w:val="20"/>
        </w:rPr>
      </w:pPr>
      <w:r>
        <w:rPr>
          <w:b w:val="0"/>
          <w:bCs w:val="0"/>
          <w:sz w:val="20"/>
        </w:rPr>
        <w:t>It is our intention to create and maintain a safe working environment; the manual handling of any objects must be undertaken with the utmost care and so as not to cause injury to yourself or others.</w:t>
      </w:r>
    </w:p>
    <w:p w:rsidR="00B6330E" w:rsidRDefault="00B6330E" w:rsidP="00B6330E">
      <w:pPr>
        <w:pStyle w:val="BodyText2"/>
        <w:jc w:val="both"/>
        <w:rPr>
          <w:b w:val="0"/>
          <w:bCs w:val="0"/>
          <w:sz w:val="20"/>
        </w:rPr>
      </w:pPr>
    </w:p>
    <w:p w:rsidR="00B6330E" w:rsidRDefault="00B6330E" w:rsidP="00B6330E">
      <w:pPr>
        <w:pStyle w:val="BodyText2"/>
        <w:jc w:val="both"/>
        <w:rPr>
          <w:b w:val="0"/>
          <w:bCs w:val="0"/>
          <w:sz w:val="20"/>
        </w:rPr>
      </w:pPr>
      <w:r>
        <w:rPr>
          <w:b w:val="0"/>
          <w:bCs w:val="0"/>
          <w:sz w:val="20"/>
        </w:rPr>
        <w:t>The following checklist should be followed before you attempt to manoeuvre any object:</w:t>
      </w:r>
    </w:p>
    <w:p w:rsidR="00B6330E" w:rsidRDefault="00B6330E" w:rsidP="00B6330E">
      <w:pPr>
        <w:pStyle w:val="BodyText2"/>
        <w:jc w:val="both"/>
        <w:rPr>
          <w:b w:val="0"/>
          <w:bCs w:val="0"/>
          <w:sz w:val="20"/>
        </w:rPr>
      </w:pPr>
    </w:p>
    <w:p w:rsidR="00B6330E" w:rsidRDefault="00B6330E" w:rsidP="00B6330E">
      <w:pPr>
        <w:pStyle w:val="BodyText2"/>
        <w:numPr>
          <w:ilvl w:val="0"/>
          <w:numId w:val="1"/>
        </w:numPr>
        <w:jc w:val="both"/>
        <w:rPr>
          <w:b w:val="0"/>
          <w:bCs w:val="0"/>
          <w:sz w:val="20"/>
        </w:rPr>
      </w:pPr>
      <w:r>
        <w:rPr>
          <w:b w:val="0"/>
          <w:bCs w:val="0"/>
          <w:sz w:val="20"/>
        </w:rPr>
        <w:t>Assess the load to be moved before you attempt to move it.</w:t>
      </w:r>
    </w:p>
    <w:p w:rsidR="00B6330E" w:rsidRDefault="00B6330E" w:rsidP="00B6330E">
      <w:pPr>
        <w:pStyle w:val="BodyText2"/>
        <w:numPr>
          <w:ilvl w:val="0"/>
          <w:numId w:val="1"/>
        </w:numPr>
        <w:jc w:val="both"/>
        <w:rPr>
          <w:b w:val="0"/>
          <w:bCs w:val="0"/>
          <w:sz w:val="20"/>
        </w:rPr>
      </w:pPr>
      <w:r>
        <w:rPr>
          <w:b w:val="0"/>
          <w:bCs w:val="0"/>
          <w:sz w:val="20"/>
        </w:rPr>
        <w:t>Do not attempt to move a load if you have any doubt about your ability to do so safely.</w:t>
      </w:r>
    </w:p>
    <w:p w:rsidR="00B6330E" w:rsidRDefault="00B6330E" w:rsidP="00B6330E">
      <w:pPr>
        <w:pStyle w:val="BodyText2"/>
        <w:numPr>
          <w:ilvl w:val="0"/>
          <w:numId w:val="1"/>
        </w:numPr>
        <w:jc w:val="both"/>
        <w:rPr>
          <w:b w:val="0"/>
          <w:bCs w:val="0"/>
          <w:sz w:val="20"/>
        </w:rPr>
      </w:pPr>
      <w:r>
        <w:rPr>
          <w:b w:val="0"/>
          <w:bCs w:val="0"/>
          <w:sz w:val="20"/>
        </w:rPr>
        <w:t>Seek assistance to move any object, which you have assessed as beyond your ability to move safely without assistance.</w:t>
      </w:r>
    </w:p>
    <w:p w:rsidR="00B6330E" w:rsidRDefault="00B6330E" w:rsidP="00B6330E">
      <w:pPr>
        <w:pStyle w:val="BodyText2"/>
        <w:numPr>
          <w:ilvl w:val="0"/>
          <w:numId w:val="1"/>
        </w:numPr>
        <w:jc w:val="both"/>
        <w:rPr>
          <w:b w:val="0"/>
          <w:bCs w:val="0"/>
          <w:sz w:val="20"/>
        </w:rPr>
      </w:pPr>
      <w:r>
        <w:rPr>
          <w:b w:val="0"/>
          <w:bCs w:val="0"/>
          <w:sz w:val="20"/>
        </w:rPr>
        <w:t>Do not put yourself or any others in danger of injury or accident by attempting to move any object.</w:t>
      </w:r>
    </w:p>
    <w:p w:rsidR="00B6330E" w:rsidRDefault="00B6330E" w:rsidP="00B6330E">
      <w:pPr>
        <w:pStyle w:val="BodyText2"/>
        <w:numPr>
          <w:ilvl w:val="0"/>
          <w:numId w:val="1"/>
        </w:numPr>
        <w:jc w:val="both"/>
        <w:rPr>
          <w:b w:val="0"/>
          <w:bCs w:val="0"/>
          <w:sz w:val="20"/>
        </w:rPr>
      </w:pPr>
      <w:r>
        <w:rPr>
          <w:b w:val="0"/>
          <w:bCs w:val="0"/>
          <w:sz w:val="20"/>
        </w:rPr>
        <w:t>Assess ways that could reduce the load.</w:t>
      </w:r>
    </w:p>
    <w:p w:rsidR="00B6330E" w:rsidRDefault="00B6330E" w:rsidP="00B6330E">
      <w:pPr>
        <w:pStyle w:val="BodyText2"/>
        <w:numPr>
          <w:ilvl w:val="0"/>
          <w:numId w:val="1"/>
        </w:numPr>
        <w:jc w:val="both"/>
        <w:rPr>
          <w:b w:val="0"/>
          <w:bCs w:val="0"/>
          <w:sz w:val="20"/>
        </w:rPr>
      </w:pPr>
      <w:r>
        <w:rPr>
          <w:b w:val="0"/>
          <w:bCs w:val="0"/>
          <w:sz w:val="20"/>
        </w:rPr>
        <w:t>Adopt the correct posture. If you are unsure do not lift.</w:t>
      </w:r>
    </w:p>
    <w:p w:rsidR="00B6330E" w:rsidRDefault="00B6330E" w:rsidP="00B6330E">
      <w:pPr>
        <w:pStyle w:val="BodyText2"/>
        <w:numPr>
          <w:ilvl w:val="0"/>
          <w:numId w:val="1"/>
        </w:numPr>
        <w:jc w:val="both"/>
        <w:rPr>
          <w:b w:val="0"/>
          <w:bCs w:val="0"/>
          <w:sz w:val="20"/>
        </w:rPr>
      </w:pPr>
      <w:r>
        <w:rPr>
          <w:b w:val="0"/>
          <w:bCs w:val="0"/>
          <w:sz w:val="20"/>
        </w:rPr>
        <w:t xml:space="preserve">Transfer weight rather </w:t>
      </w:r>
      <w:proofErr w:type="spellStart"/>
      <w:r w:rsidR="00E47ACA">
        <w:rPr>
          <w:b w:val="0"/>
          <w:bCs w:val="0"/>
          <w:sz w:val="20"/>
        </w:rPr>
        <w:t>th</w:t>
      </w:r>
      <w:r w:rsidR="00E47ACA">
        <w:rPr>
          <w:b w:val="0"/>
          <w:bCs w:val="0"/>
          <w:sz w:val="20"/>
          <w:lang w:val="en-GB"/>
        </w:rPr>
        <w:t>a</w:t>
      </w:r>
      <w:proofErr w:type="spellEnd"/>
      <w:r>
        <w:rPr>
          <w:b w:val="0"/>
          <w:bCs w:val="0"/>
          <w:sz w:val="20"/>
        </w:rPr>
        <w:t>n lifting.</w:t>
      </w:r>
    </w:p>
    <w:p w:rsidR="00B6330E" w:rsidRDefault="00B6330E" w:rsidP="00B6330E">
      <w:pPr>
        <w:pStyle w:val="BodyText2"/>
        <w:numPr>
          <w:ilvl w:val="0"/>
          <w:numId w:val="1"/>
        </w:numPr>
        <w:jc w:val="both"/>
        <w:rPr>
          <w:b w:val="0"/>
          <w:bCs w:val="0"/>
          <w:sz w:val="20"/>
        </w:rPr>
      </w:pPr>
      <w:r>
        <w:rPr>
          <w:b w:val="0"/>
          <w:bCs w:val="0"/>
          <w:sz w:val="20"/>
        </w:rPr>
        <w:t>Ensure you are wearing appropriate clothing and footwear.</w:t>
      </w:r>
    </w:p>
    <w:p w:rsidR="00B6330E" w:rsidRDefault="00B6330E" w:rsidP="00B6330E">
      <w:pPr>
        <w:pStyle w:val="BodyText2"/>
        <w:numPr>
          <w:ilvl w:val="0"/>
          <w:numId w:val="1"/>
        </w:numPr>
        <w:jc w:val="both"/>
        <w:rPr>
          <w:b w:val="0"/>
          <w:bCs w:val="0"/>
          <w:sz w:val="20"/>
          <w:lang w:val="fr-FR"/>
        </w:rPr>
      </w:pPr>
      <w:r>
        <w:rPr>
          <w:b w:val="0"/>
          <w:bCs w:val="0"/>
          <w:sz w:val="20"/>
        </w:rPr>
        <w:t xml:space="preserve">Remove any dangerous item before manoeuvring the object. </w:t>
      </w:r>
      <w:r>
        <w:rPr>
          <w:b w:val="0"/>
          <w:bCs w:val="0"/>
          <w:sz w:val="20"/>
          <w:lang w:val="fr-FR"/>
        </w:rPr>
        <w:t>(e.g. scissors etc.)</w:t>
      </w:r>
    </w:p>
    <w:p w:rsidR="00B6330E" w:rsidRDefault="00B6330E" w:rsidP="00B6330E">
      <w:pPr>
        <w:pStyle w:val="BodyText2"/>
        <w:numPr>
          <w:ilvl w:val="0"/>
          <w:numId w:val="1"/>
        </w:numPr>
        <w:jc w:val="both"/>
        <w:rPr>
          <w:b w:val="0"/>
          <w:bCs w:val="0"/>
          <w:sz w:val="20"/>
        </w:rPr>
      </w:pPr>
      <w:r>
        <w:rPr>
          <w:b w:val="0"/>
          <w:bCs w:val="0"/>
          <w:sz w:val="20"/>
        </w:rPr>
        <w:t>Use appropriate equipment to manoeuvre an object where ever possible.</w:t>
      </w:r>
    </w:p>
    <w:p w:rsidR="00B6330E" w:rsidRDefault="00B6330E" w:rsidP="00B6330E">
      <w:pPr>
        <w:pStyle w:val="Heading1"/>
        <w:rPr>
          <w:b w:val="0"/>
          <w:bCs w:val="0"/>
          <w:sz w:val="20"/>
        </w:rPr>
      </w:pPr>
    </w:p>
    <w:p w:rsidR="006B48E4" w:rsidRDefault="00B6330E" w:rsidP="00B6330E">
      <w:pPr>
        <w:jc w:val="both"/>
      </w:pPr>
      <w:r>
        <w:rPr>
          <w:rFonts w:ascii="Arial" w:hAnsi="Arial" w:cs="Arial"/>
          <w:sz w:val="20"/>
        </w:rPr>
        <w:t xml:space="preserve">The manual handling of any Customer must not take place unless there is a specific risk assessment for that person and the appropriate training has been undertaken. Training must have been completed for staff to use specific equipment and any such equipment must then be available and in good working order. If this is not the case then staff must seek assistance from suitably trained persons before attempting to lift a Customer. If this cannot be done safely, for example if a Customer has fallen, then assistance must be sought immediately from the appropriate services i.e. paramedics. </w:t>
      </w:r>
    </w:p>
    <w:p w:rsidR="00CC7A5B" w:rsidRDefault="00CC7A5B">
      <w:bookmarkStart w:id="0" w:name="_GoBack"/>
      <w:bookmarkEnd w:id="0"/>
    </w:p>
    <w:sectPr w:rsidR="00CC7A5B" w:rsidSect="00375D30">
      <w:headerReference w:type="default" r:id="rId8"/>
      <w:footerReference w:type="default" r:id="rId9"/>
      <w:pgSz w:w="11906" w:h="16838"/>
      <w:pgMar w:top="1440" w:right="1440" w:bottom="1440" w:left="1440" w:header="708" w:footer="2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DB" w:rsidRDefault="002807DB" w:rsidP="006B48E4">
      <w:pPr>
        <w:spacing w:after="0" w:line="240" w:lineRule="auto"/>
      </w:pPr>
      <w:r>
        <w:separator/>
      </w:r>
    </w:p>
  </w:endnote>
  <w:endnote w:type="continuationSeparator" w:id="0">
    <w:p w:rsidR="002807DB" w:rsidRDefault="002807DB"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30" w:rsidRDefault="00693048">
    <w:pPr>
      <w:pStyle w:val="Footer"/>
    </w:pPr>
    <w:r>
      <w:t xml:space="preserve">Written by Lesley Barker </w:t>
    </w:r>
    <w:r w:rsidR="00375D30">
      <w:t>August 2013</w:t>
    </w:r>
    <w:r>
      <w:t xml:space="preserve">            </w:t>
    </w:r>
  </w:p>
  <w:p w:rsidR="00693048" w:rsidRDefault="00375D30">
    <w:pPr>
      <w:pStyle w:val="Footer"/>
    </w:pPr>
    <w:r>
      <w:t xml:space="preserve"> </w:t>
    </w:r>
    <w:r w:rsidR="00693048">
      <w:t xml:space="preserve">  Review </w:t>
    </w:r>
    <w:r>
      <w:t>Due August 2014</w:t>
    </w:r>
    <w:r w:rsidR="00693048">
      <w:t xml:space="preserve">         </w:t>
    </w:r>
    <w:r>
      <w:t xml:space="preserve">                       </w:t>
    </w:r>
    <w:r w:rsidR="00693048">
      <w:t xml:space="preserve"> Date Reviewed</w:t>
    </w:r>
    <w:r>
      <w:t xml:space="preserve"> August 2014</w:t>
    </w:r>
  </w:p>
  <w:p w:rsidR="00375D30" w:rsidRDefault="00375D30">
    <w:pPr>
      <w:pStyle w:val="Footer"/>
    </w:pPr>
    <w:r>
      <w:t xml:space="preserve">   Review </w:t>
    </w:r>
    <w:r w:rsidR="00E47ACA">
      <w:t>Due August</w:t>
    </w:r>
    <w:r>
      <w:t xml:space="preserve"> 2015                                </w:t>
    </w:r>
    <w:r w:rsidR="00E47ACA">
      <w:t xml:space="preserve"> </w:t>
    </w:r>
    <w:r>
      <w:t xml:space="preserve">Date </w:t>
    </w:r>
    <w:r w:rsidR="00E47ACA">
      <w:t>Reviewed August 2015</w:t>
    </w:r>
  </w:p>
  <w:p w:rsidR="00E47ACA" w:rsidRDefault="00E47ACA" w:rsidP="00E47ACA">
    <w:pPr>
      <w:pStyle w:val="Footer"/>
    </w:pPr>
    <w:r>
      <w:t xml:space="preserve">   </w:t>
    </w:r>
    <w:r>
      <w:t>Review Due August 201</w:t>
    </w:r>
    <w:r>
      <w:t>6</w:t>
    </w:r>
    <w:r>
      <w:t xml:space="preserve">                                 Date Reviewed August 201</w:t>
    </w:r>
    <w:r>
      <w:t>6</w:t>
    </w:r>
  </w:p>
  <w:p w:rsidR="00E47ACA" w:rsidRDefault="00E47ACA" w:rsidP="00E47ACA">
    <w:pPr>
      <w:pStyle w:val="Footer"/>
    </w:pPr>
    <w:r>
      <w:t xml:space="preserve">   Review </w:t>
    </w:r>
    <w:r>
      <w:t>Due August</w:t>
    </w:r>
    <w:r>
      <w:t xml:space="preserve"> 201</w:t>
    </w:r>
    <w:r>
      <w:t>7</w:t>
    </w:r>
    <w:r>
      <w:t xml:space="preserve">                               </w:t>
    </w:r>
    <w:r>
      <w:t xml:space="preserve"> </w:t>
    </w:r>
    <w:r>
      <w:t xml:space="preserve"> Date </w:t>
    </w:r>
    <w:r>
      <w:t>Reviewed August</w:t>
    </w:r>
    <w:r>
      <w:t xml:space="preserve"> 201</w:t>
    </w:r>
    <w:r>
      <w:t>7</w:t>
    </w:r>
  </w:p>
  <w:p w:rsidR="00E47ACA" w:rsidRDefault="00E47ACA" w:rsidP="00E47ACA">
    <w:pPr>
      <w:pStyle w:val="Footer"/>
    </w:pPr>
    <w:r>
      <w:t xml:space="preserve">   </w:t>
    </w:r>
    <w:r>
      <w:t xml:space="preserve">Review </w:t>
    </w:r>
    <w:r>
      <w:t>Due August 2018</w:t>
    </w:r>
    <w:r>
      <w:t xml:space="preserve">                                 Date Reviewed </w:t>
    </w:r>
    <w:r>
      <w:t>May 2018</w:t>
    </w:r>
  </w:p>
  <w:p w:rsidR="00E47ACA" w:rsidRDefault="00E47ACA" w:rsidP="00E47ACA">
    <w:pPr>
      <w:pStyle w:val="Footer"/>
    </w:pPr>
    <w:r>
      <w:t xml:space="preserve">   Review </w:t>
    </w:r>
    <w:r>
      <w:t>Due May 2019</w:t>
    </w:r>
    <w:r>
      <w:t xml:space="preserve">                               </w:t>
    </w:r>
    <w:r>
      <w:t xml:space="preserve">       </w:t>
    </w:r>
    <w:r>
      <w:t xml:space="preserve">Date Reviewed  </w:t>
    </w:r>
  </w:p>
  <w:p w:rsidR="00E47ACA" w:rsidRDefault="00E47ACA" w:rsidP="00E47ACA">
    <w:pPr>
      <w:pStyle w:val="Footer"/>
    </w:pPr>
  </w:p>
  <w:p w:rsidR="00E47ACA" w:rsidRDefault="00E47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DB" w:rsidRDefault="002807DB" w:rsidP="006B48E4">
      <w:pPr>
        <w:spacing w:after="0" w:line="240" w:lineRule="auto"/>
      </w:pPr>
      <w:r>
        <w:separator/>
      </w:r>
    </w:p>
  </w:footnote>
  <w:footnote w:type="continuationSeparator" w:id="0">
    <w:p w:rsidR="002807DB" w:rsidRDefault="002807DB"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01C24"/>
    <w:rsid w:val="00120BD2"/>
    <w:rsid w:val="002807DB"/>
    <w:rsid w:val="00375D30"/>
    <w:rsid w:val="003B1C7D"/>
    <w:rsid w:val="004F2FDB"/>
    <w:rsid w:val="00551B07"/>
    <w:rsid w:val="00617CE8"/>
    <w:rsid w:val="00693048"/>
    <w:rsid w:val="006B48E4"/>
    <w:rsid w:val="00791BCA"/>
    <w:rsid w:val="009F7232"/>
    <w:rsid w:val="00B131C5"/>
    <w:rsid w:val="00B6330E"/>
    <w:rsid w:val="00BD39A5"/>
    <w:rsid w:val="00CC7A5B"/>
    <w:rsid w:val="00DA1306"/>
    <w:rsid w:val="00DC3845"/>
    <w:rsid w:val="00E47ACA"/>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30E"/>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B6330E"/>
    <w:rPr>
      <w:rFonts w:ascii="Arial" w:eastAsia="Arial Unicode MS" w:hAnsi="Arial" w:cs="Arial"/>
      <w:b/>
      <w:bCs/>
      <w:sz w:val="24"/>
      <w:szCs w:val="24"/>
      <w:lang w:eastAsia="en-US"/>
    </w:rPr>
  </w:style>
  <w:style w:type="paragraph" w:styleId="BodyText2">
    <w:name w:val="Body Text 2"/>
    <w:basedOn w:val="Normal"/>
    <w:link w:val="BodyText2Char"/>
    <w:semiHidden/>
    <w:rsid w:val="00B6330E"/>
    <w:pPr>
      <w:spacing w:after="0" w:line="240" w:lineRule="auto"/>
    </w:pPr>
    <w:rPr>
      <w:rFonts w:ascii="Arial" w:eastAsia="Times New Roman" w:hAnsi="Arial" w:cs="Times New Roman"/>
      <w:b/>
      <w:bCs/>
      <w:sz w:val="24"/>
      <w:szCs w:val="24"/>
      <w:lang w:val="x-none" w:eastAsia="en-US"/>
    </w:rPr>
  </w:style>
  <w:style w:type="character" w:customStyle="1" w:styleId="BodyText2Char">
    <w:name w:val="Body Text 2 Char"/>
    <w:basedOn w:val="DefaultParagraphFont"/>
    <w:link w:val="BodyText2"/>
    <w:semiHidden/>
    <w:rsid w:val="00B6330E"/>
    <w:rPr>
      <w:rFonts w:ascii="Arial" w:eastAsia="Times New Roman" w:hAnsi="Arial" w:cs="Times New Roman"/>
      <w:b/>
      <w:bCs/>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30E"/>
    <w:pPr>
      <w:keepNext/>
      <w:spacing w:after="0" w:line="240" w:lineRule="auto"/>
      <w:outlineLvl w:val="0"/>
    </w:pPr>
    <w:rPr>
      <w:rFonts w:ascii="Arial" w:eastAsia="Arial Unicode MS"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B6330E"/>
    <w:rPr>
      <w:rFonts w:ascii="Arial" w:eastAsia="Arial Unicode MS" w:hAnsi="Arial" w:cs="Arial"/>
      <w:b/>
      <w:bCs/>
      <w:sz w:val="24"/>
      <w:szCs w:val="24"/>
      <w:lang w:eastAsia="en-US"/>
    </w:rPr>
  </w:style>
  <w:style w:type="paragraph" w:styleId="BodyText2">
    <w:name w:val="Body Text 2"/>
    <w:basedOn w:val="Normal"/>
    <w:link w:val="BodyText2Char"/>
    <w:semiHidden/>
    <w:rsid w:val="00B6330E"/>
    <w:pPr>
      <w:spacing w:after="0" w:line="240" w:lineRule="auto"/>
    </w:pPr>
    <w:rPr>
      <w:rFonts w:ascii="Arial" w:eastAsia="Times New Roman" w:hAnsi="Arial" w:cs="Times New Roman"/>
      <w:b/>
      <w:bCs/>
      <w:sz w:val="24"/>
      <w:szCs w:val="24"/>
      <w:lang w:val="x-none" w:eastAsia="en-US"/>
    </w:rPr>
  </w:style>
  <w:style w:type="character" w:customStyle="1" w:styleId="BodyText2Char">
    <w:name w:val="Body Text 2 Char"/>
    <w:basedOn w:val="DefaultParagraphFont"/>
    <w:link w:val="BodyText2"/>
    <w:semiHidden/>
    <w:rsid w:val="00B6330E"/>
    <w:rPr>
      <w:rFonts w:ascii="Arial" w:eastAsia="Times New Roman" w:hAnsi="Arial" w:cs="Times New Roman"/>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2018-07-04T14:50:00Z</cp:lastPrinted>
  <dcterms:created xsi:type="dcterms:W3CDTF">2018-07-04T14:50:00Z</dcterms:created>
  <dcterms:modified xsi:type="dcterms:W3CDTF">2018-07-04T14:50:00Z</dcterms:modified>
</cp:coreProperties>
</file>